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C89F" w14:textId="61B2F7C6" w:rsidR="00F60EF8" w:rsidRPr="00421AD1" w:rsidRDefault="00035B12" w:rsidP="00A62EDE">
      <w:pPr>
        <w:rPr>
          <w:sz w:val="24"/>
          <w:szCs w:val="24"/>
        </w:rPr>
      </w:pPr>
      <w:r>
        <w:rPr>
          <w:noProof/>
          <w:sz w:val="24"/>
          <w:szCs w:val="24"/>
          <w:lang w:val="en-US"/>
        </w:rPr>
        <w:drawing>
          <wp:anchor distT="0" distB="0" distL="114300" distR="114300" simplePos="0" relativeHeight="251662336" behindDoc="1" locked="0" layoutInCell="0" allowOverlap="1" wp14:anchorId="46460BC1" wp14:editId="3CE614A6">
            <wp:simplePos x="0" y="0"/>
            <wp:positionH relativeFrom="margin">
              <wp:align>center</wp:align>
            </wp:positionH>
            <wp:positionV relativeFrom="margin">
              <wp:align>center</wp:align>
            </wp:positionV>
            <wp:extent cx="7772400" cy="10058400"/>
            <wp:effectExtent l="0" t="0" r="0" b="0"/>
            <wp:wrapNone/>
            <wp:docPr id="7" name="Picture 7" descr="nuevo membrete secretaría auxiliar vigilancia y protección_division epidemiología e investig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967900" descr="nuevo membrete secretaría auxiliar vigilancia y protección_division epidemiología e investigació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3067C8A0" w14:textId="02FBE99B" w:rsidR="00F60EF8" w:rsidRPr="00421AD1" w:rsidRDefault="00F60EF8" w:rsidP="00A62EDE">
      <w:pPr>
        <w:rPr>
          <w:sz w:val="24"/>
          <w:szCs w:val="24"/>
        </w:rPr>
      </w:pPr>
    </w:p>
    <w:p w14:paraId="3067C8A1" w14:textId="5F261D35" w:rsidR="00F60EF8" w:rsidRPr="00421AD1" w:rsidRDefault="00F60EF8" w:rsidP="00A62EDE">
      <w:pPr>
        <w:rPr>
          <w:sz w:val="24"/>
          <w:szCs w:val="24"/>
        </w:rPr>
      </w:pPr>
    </w:p>
    <w:p w14:paraId="3067C8A2" w14:textId="6ABB02B1" w:rsidR="00F60EF8" w:rsidRPr="00421AD1" w:rsidRDefault="00F60EF8" w:rsidP="00A62EDE">
      <w:pPr>
        <w:rPr>
          <w:sz w:val="24"/>
          <w:szCs w:val="24"/>
        </w:rPr>
      </w:pPr>
    </w:p>
    <w:p w14:paraId="3067C8A3" w14:textId="77777777" w:rsidR="00F60EF8" w:rsidRPr="00421AD1" w:rsidRDefault="00F60EF8" w:rsidP="00A62EDE">
      <w:pPr>
        <w:rPr>
          <w:sz w:val="24"/>
          <w:szCs w:val="24"/>
        </w:rPr>
      </w:pPr>
    </w:p>
    <w:p w14:paraId="3067C8A4" w14:textId="4AD78E17" w:rsidR="00F60EF8" w:rsidRPr="00421AD1" w:rsidRDefault="00F60EF8" w:rsidP="00A62EDE">
      <w:pPr>
        <w:rPr>
          <w:sz w:val="24"/>
          <w:szCs w:val="24"/>
        </w:rPr>
      </w:pPr>
    </w:p>
    <w:p w14:paraId="3067C8A5" w14:textId="77777777" w:rsidR="00F60EF8" w:rsidRPr="00421AD1" w:rsidRDefault="00F60EF8" w:rsidP="00A62EDE">
      <w:pPr>
        <w:rPr>
          <w:sz w:val="24"/>
          <w:szCs w:val="24"/>
        </w:rPr>
      </w:pPr>
    </w:p>
    <w:p w14:paraId="3067C8A6" w14:textId="77777777" w:rsidR="00F60EF8" w:rsidRPr="00421AD1" w:rsidRDefault="00F60EF8" w:rsidP="00A62EDE">
      <w:pPr>
        <w:rPr>
          <w:sz w:val="24"/>
          <w:szCs w:val="24"/>
        </w:rPr>
      </w:pPr>
    </w:p>
    <w:p w14:paraId="3067C8A7" w14:textId="77777777" w:rsidR="00F60EF8" w:rsidRPr="00421AD1" w:rsidRDefault="00F60EF8" w:rsidP="00A62EDE">
      <w:pPr>
        <w:rPr>
          <w:sz w:val="24"/>
          <w:szCs w:val="24"/>
        </w:rPr>
      </w:pPr>
    </w:p>
    <w:p w14:paraId="3067C8A8" w14:textId="77777777" w:rsidR="00F60EF8" w:rsidRPr="00421AD1" w:rsidRDefault="00F60EF8" w:rsidP="00A62EDE">
      <w:pPr>
        <w:rPr>
          <w:sz w:val="24"/>
          <w:szCs w:val="24"/>
        </w:rPr>
      </w:pPr>
    </w:p>
    <w:p w14:paraId="3067C8A9" w14:textId="14EF0497" w:rsidR="00F60EF8" w:rsidRPr="00421AD1" w:rsidRDefault="00161A1D" w:rsidP="00A62EDE">
      <w:pPr>
        <w:rPr>
          <w:sz w:val="24"/>
          <w:szCs w:val="24"/>
        </w:rPr>
      </w:pPr>
      <w:r>
        <w:rPr>
          <w:sz w:val="24"/>
          <w:szCs w:val="24"/>
        </w:rPr>
        <w:t xml:space="preserve">  </w:t>
      </w:r>
    </w:p>
    <w:p w14:paraId="3067C8AA" w14:textId="77777777" w:rsidR="00F60EF8" w:rsidRPr="00421AD1" w:rsidRDefault="00F60EF8" w:rsidP="00A62EDE">
      <w:pPr>
        <w:rPr>
          <w:sz w:val="24"/>
          <w:szCs w:val="24"/>
        </w:rPr>
      </w:pPr>
    </w:p>
    <w:p w14:paraId="3067C8AB" w14:textId="77777777" w:rsidR="00F60EF8" w:rsidRPr="00421AD1" w:rsidRDefault="00F60EF8" w:rsidP="00A62EDE">
      <w:pPr>
        <w:rPr>
          <w:sz w:val="24"/>
          <w:szCs w:val="24"/>
        </w:rPr>
      </w:pPr>
    </w:p>
    <w:p w14:paraId="3067C8AC" w14:textId="77777777" w:rsidR="00F60EF8" w:rsidRPr="00421AD1" w:rsidRDefault="00F60EF8" w:rsidP="00A62EDE">
      <w:pPr>
        <w:rPr>
          <w:sz w:val="24"/>
          <w:szCs w:val="24"/>
        </w:rPr>
      </w:pPr>
    </w:p>
    <w:p w14:paraId="3067C8AD" w14:textId="77777777" w:rsidR="00F60EF8" w:rsidRPr="00421AD1" w:rsidRDefault="00F60EF8" w:rsidP="00A62EDE">
      <w:pPr>
        <w:rPr>
          <w:sz w:val="24"/>
          <w:szCs w:val="24"/>
        </w:rPr>
      </w:pPr>
    </w:p>
    <w:p w14:paraId="3067C8AE" w14:textId="77777777" w:rsidR="00F60EF8" w:rsidRPr="00421AD1" w:rsidRDefault="00F60EF8" w:rsidP="00A62EDE">
      <w:pPr>
        <w:rPr>
          <w:sz w:val="24"/>
          <w:szCs w:val="24"/>
        </w:rPr>
      </w:pPr>
    </w:p>
    <w:p w14:paraId="3067C8AF" w14:textId="77777777" w:rsidR="00F60EF8" w:rsidRPr="00421AD1" w:rsidRDefault="00F60EF8" w:rsidP="00A62EDE">
      <w:pPr>
        <w:rPr>
          <w:sz w:val="24"/>
          <w:szCs w:val="24"/>
        </w:rPr>
      </w:pPr>
    </w:p>
    <w:p w14:paraId="3067C8B0" w14:textId="77777777" w:rsidR="000E1E95" w:rsidRPr="00421AD1" w:rsidRDefault="000E1E95" w:rsidP="00A62EDE">
      <w:pPr>
        <w:rPr>
          <w:sz w:val="24"/>
          <w:szCs w:val="24"/>
        </w:rPr>
      </w:pPr>
    </w:p>
    <w:p w14:paraId="3067C8B1" w14:textId="77777777" w:rsidR="00862EA5" w:rsidRPr="00421AD1" w:rsidRDefault="00862EA5" w:rsidP="00862EA5">
      <w:pPr>
        <w:tabs>
          <w:tab w:val="left" w:pos="2813"/>
        </w:tabs>
        <w:rPr>
          <w:sz w:val="24"/>
          <w:szCs w:val="24"/>
        </w:rPr>
      </w:pPr>
    </w:p>
    <w:p w14:paraId="66E1A461" w14:textId="77777777" w:rsidR="00A97449" w:rsidRPr="00421AD1" w:rsidRDefault="00A97449" w:rsidP="00661C3A">
      <w:pPr>
        <w:pBdr>
          <w:top w:val="none" w:sz="0" w:space="0" w:color="000000"/>
          <w:left w:val="none" w:sz="0" w:space="0" w:color="000000"/>
          <w:bottom w:val="none" w:sz="0" w:space="0" w:color="000000"/>
          <w:right w:val="none" w:sz="0" w:space="0" w:color="000000"/>
        </w:pBdr>
        <w:jc w:val="center"/>
        <w:rPr>
          <w:rFonts w:eastAsia="Arial"/>
          <w:b/>
          <w:sz w:val="40"/>
          <w:szCs w:val="40"/>
        </w:rPr>
      </w:pPr>
      <w:r w:rsidRPr="00421AD1">
        <w:rPr>
          <w:rFonts w:eastAsia="Arial"/>
          <w:b/>
          <w:sz w:val="40"/>
          <w:szCs w:val="40"/>
        </w:rPr>
        <w:t>Vigilancia Epidemiológica</w:t>
      </w:r>
    </w:p>
    <w:p w14:paraId="796C0BFB" w14:textId="2EEC64BA" w:rsidR="00A97449" w:rsidRPr="00421AD1" w:rsidRDefault="00A97449" w:rsidP="00661C3A">
      <w:pPr>
        <w:pBdr>
          <w:top w:val="none" w:sz="0" w:space="0" w:color="000000"/>
          <w:left w:val="none" w:sz="0" w:space="0" w:color="000000"/>
          <w:bottom w:val="none" w:sz="0" w:space="0" w:color="000000"/>
          <w:right w:val="none" w:sz="0" w:space="0" w:color="000000"/>
        </w:pBdr>
        <w:tabs>
          <w:tab w:val="center" w:pos="13822"/>
          <w:tab w:val="left" w:pos="18885"/>
        </w:tabs>
        <w:jc w:val="center"/>
        <w:rPr>
          <w:rFonts w:eastAsia="Arial"/>
          <w:b/>
          <w:sz w:val="40"/>
          <w:szCs w:val="40"/>
        </w:rPr>
      </w:pPr>
      <w:r w:rsidRPr="00421AD1">
        <w:rPr>
          <w:rFonts w:eastAsia="Arial"/>
          <w:b/>
          <w:sz w:val="40"/>
          <w:szCs w:val="40"/>
        </w:rPr>
        <w:t>Virus Sincitial Respiratorio</w:t>
      </w:r>
    </w:p>
    <w:p w14:paraId="3067C8B8" w14:textId="7C1A3A57" w:rsidR="00AD66B2" w:rsidRPr="00421AD1" w:rsidRDefault="00A97449" w:rsidP="00661C3A">
      <w:pPr>
        <w:pBdr>
          <w:top w:val="none" w:sz="0" w:space="0" w:color="000000"/>
          <w:left w:val="none" w:sz="0" w:space="0" w:color="000000"/>
          <w:bottom w:val="none" w:sz="0" w:space="0" w:color="000000"/>
          <w:right w:val="none" w:sz="0" w:space="0" w:color="000000"/>
        </w:pBdr>
        <w:tabs>
          <w:tab w:val="center" w:pos="13822"/>
          <w:tab w:val="left" w:pos="18435"/>
        </w:tabs>
        <w:jc w:val="center"/>
        <w:rPr>
          <w:b/>
          <w:sz w:val="40"/>
          <w:szCs w:val="40"/>
        </w:rPr>
      </w:pPr>
      <w:r w:rsidRPr="00421AD1">
        <w:rPr>
          <w:rFonts w:eastAsia="Arial"/>
          <w:b/>
          <w:sz w:val="40"/>
          <w:szCs w:val="40"/>
        </w:rPr>
        <w:t>Puerto Rico, 202</w:t>
      </w:r>
      <w:r w:rsidR="00D721AF" w:rsidRPr="00421AD1">
        <w:rPr>
          <w:rFonts w:eastAsia="Arial"/>
          <w:b/>
          <w:sz w:val="40"/>
          <w:szCs w:val="40"/>
        </w:rPr>
        <w:t>4</w:t>
      </w:r>
    </w:p>
    <w:p w14:paraId="3067C8B9" w14:textId="2A7A378A"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w:t>
      </w:r>
    </w:p>
    <w:p w14:paraId="3067C8BA" w14:textId="70B50753"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 xml:space="preserve">Indicadores para Semana Epidemiológica número </w:t>
      </w:r>
      <w:r w:rsidR="00D21764">
        <w:rPr>
          <w:rFonts w:eastAsia="Arial"/>
          <w:b/>
          <w:sz w:val="40"/>
          <w:szCs w:val="40"/>
        </w:rPr>
        <w:t>20</w:t>
      </w:r>
    </w:p>
    <w:p w14:paraId="3067C8BB" w14:textId="5F7A0C49" w:rsidR="00AD66B2" w:rsidRPr="00421AD1" w:rsidRDefault="00214FD9">
      <w:pPr>
        <w:pBdr>
          <w:top w:val="none" w:sz="0" w:space="0" w:color="000000"/>
          <w:left w:val="none" w:sz="0" w:space="0" w:color="000000"/>
          <w:bottom w:val="none" w:sz="0" w:space="0" w:color="000000"/>
          <w:right w:val="none" w:sz="0" w:space="0" w:color="000000"/>
        </w:pBdr>
        <w:jc w:val="center"/>
        <w:rPr>
          <w:b/>
          <w:sz w:val="40"/>
          <w:szCs w:val="40"/>
        </w:rPr>
      </w:pPr>
      <w:r w:rsidRPr="00421AD1">
        <w:rPr>
          <w:rFonts w:eastAsia="Arial"/>
          <w:b/>
          <w:sz w:val="40"/>
          <w:szCs w:val="40"/>
        </w:rPr>
        <w:t>202</w:t>
      </w:r>
      <w:r w:rsidR="002E6966" w:rsidRPr="00421AD1">
        <w:rPr>
          <w:rFonts w:eastAsia="Arial"/>
          <w:b/>
          <w:sz w:val="40"/>
          <w:szCs w:val="40"/>
        </w:rPr>
        <w:t>4</w:t>
      </w:r>
    </w:p>
    <w:p w14:paraId="3067C8BC" w14:textId="77777777" w:rsidR="00AD66B2" w:rsidRPr="00421AD1" w:rsidRDefault="00AD66B2">
      <w:pPr>
        <w:rPr>
          <w:sz w:val="24"/>
          <w:szCs w:val="24"/>
        </w:rPr>
      </w:pPr>
    </w:p>
    <w:p w14:paraId="3067C8BD" w14:textId="53939826" w:rsidR="00AD66B2" w:rsidRPr="00421AD1" w:rsidRDefault="00AD66B2">
      <w:pPr>
        <w:rPr>
          <w:sz w:val="24"/>
          <w:szCs w:val="24"/>
        </w:rPr>
      </w:pPr>
    </w:p>
    <w:p w14:paraId="3067C8BE" w14:textId="77777777" w:rsidR="00AD66B2" w:rsidRPr="00421AD1" w:rsidRDefault="00AD66B2">
      <w:pPr>
        <w:rPr>
          <w:sz w:val="24"/>
          <w:szCs w:val="24"/>
        </w:rPr>
      </w:pPr>
    </w:p>
    <w:p w14:paraId="3067C8BF" w14:textId="77777777" w:rsidR="00AD66B2" w:rsidRPr="00421AD1" w:rsidRDefault="00AD66B2">
      <w:pPr>
        <w:rPr>
          <w:sz w:val="24"/>
          <w:szCs w:val="24"/>
        </w:rPr>
      </w:pPr>
    </w:p>
    <w:p w14:paraId="3067C8C0" w14:textId="77777777" w:rsidR="00AD66B2" w:rsidRPr="00421AD1" w:rsidRDefault="00AD66B2">
      <w:pPr>
        <w:rPr>
          <w:sz w:val="24"/>
          <w:szCs w:val="24"/>
        </w:rPr>
      </w:pPr>
    </w:p>
    <w:p w14:paraId="3067C8C1" w14:textId="77777777" w:rsidR="00AD66B2" w:rsidRPr="00421AD1" w:rsidRDefault="00AD66B2">
      <w:pPr>
        <w:rPr>
          <w:sz w:val="24"/>
          <w:szCs w:val="24"/>
        </w:rPr>
      </w:pPr>
    </w:p>
    <w:p w14:paraId="3067C8C2" w14:textId="77777777" w:rsidR="00AD66B2" w:rsidRPr="00421AD1" w:rsidRDefault="00AD66B2">
      <w:pPr>
        <w:rPr>
          <w:sz w:val="24"/>
          <w:szCs w:val="24"/>
        </w:rPr>
      </w:pPr>
    </w:p>
    <w:p w14:paraId="3067C8C3" w14:textId="77777777" w:rsidR="00AD66B2" w:rsidRPr="00421AD1" w:rsidRDefault="00AD66B2">
      <w:pPr>
        <w:rPr>
          <w:sz w:val="24"/>
          <w:szCs w:val="24"/>
        </w:rPr>
      </w:pPr>
    </w:p>
    <w:p w14:paraId="3067C8C4" w14:textId="77777777" w:rsidR="00AD66B2" w:rsidRPr="00421AD1" w:rsidRDefault="00AD66B2">
      <w:pPr>
        <w:rPr>
          <w:sz w:val="24"/>
          <w:szCs w:val="24"/>
        </w:rPr>
      </w:pPr>
    </w:p>
    <w:p w14:paraId="3067C8C5" w14:textId="77777777" w:rsidR="00AD66B2" w:rsidRPr="00421AD1" w:rsidRDefault="00AD66B2">
      <w:pPr>
        <w:rPr>
          <w:sz w:val="24"/>
          <w:szCs w:val="24"/>
        </w:rPr>
      </w:pPr>
    </w:p>
    <w:p w14:paraId="3067C8C6" w14:textId="77777777" w:rsidR="00AD66B2" w:rsidRPr="00421AD1" w:rsidRDefault="00AD66B2">
      <w:pPr>
        <w:rPr>
          <w:sz w:val="24"/>
          <w:szCs w:val="24"/>
        </w:rPr>
      </w:pPr>
    </w:p>
    <w:p w14:paraId="3067C8C7" w14:textId="77777777" w:rsidR="00AD66B2" w:rsidRPr="00421AD1" w:rsidRDefault="00AD66B2">
      <w:pPr>
        <w:rPr>
          <w:sz w:val="24"/>
          <w:szCs w:val="24"/>
        </w:rPr>
      </w:pPr>
    </w:p>
    <w:p w14:paraId="3067C8C8" w14:textId="77777777" w:rsidR="00AD66B2" w:rsidRPr="00421AD1" w:rsidRDefault="00AD66B2">
      <w:pPr>
        <w:rPr>
          <w:sz w:val="24"/>
          <w:szCs w:val="24"/>
        </w:rPr>
      </w:pPr>
    </w:p>
    <w:p w14:paraId="3067C8C9" w14:textId="77777777" w:rsidR="00AD66B2" w:rsidRPr="00421AD1" w:rsidRDefault="00AD66B2">
      <w:pPr>
        <w:rPr>
          <w:sz w:val="24"/>
          <w:szCs w:val="24"/>
        </w:rPr>
      </w:pPr>
    </w:p>
    <w:p w14:paraId="3067C8CA" w14:textId="77777777" w:rsidR="00AD66B2" w:rsidRPr="00421AD1" w:rsidRDefault="00AD66B2">
      <w:pPr>
        <w:rPr>
          <w:sz w:val="24"/>
          <w:szCs w:val="24"/>
        </w:rPr>
      </w:pPr>
    </w:p>
    <w:p w14:paraId="3067C8D3" w14:textId="3BB49C82" w:rsidR="00AD66B2" w:rsidRPr="00421AD1" w:rsidRDefault="00214FD9">
      <w:pPr>
        <w:pBdr>
          <w:top w:val="none" w:sz="0" w:space="0" w:color="000000"/>
          <w:left w:val="none" w:sz="0" w:space="0" w:color="000000"/>
          <w:bottom w:val="none" w:sz="0" w:space="0" w:color="000000"/>
          <w:right w:val="none" w:sz="0" w:space="0" w:color="000000"/>
        </w:pBdr>
        <w:jc w:val="center"/>
        <w:rPr>
          <w:sz w:val="24"/>
          <w:szCs w:val="24"/>
        </w:rPr>
      </w:pPr>
      <w:r w:rsidRPr="00421AD1">
        <w:rPr>
          <w:rFonts w:eastAsia="Arial"/>
          <w:sz w:val="24"/>
          <w:szCs w:val="24"/>
        </w:rPr>
        <w:t xml:space="preserve">Fecha: </w:t>
      </w:r>
      <w:r w:rsidR="00D2174A">
        <w:rPr>
          <w:rFonts w:eastAsia="Arial"/>
          <w:sz w:val="24"/>
          <w:szCs w:val="24"/>
        </w:rPr>
        <w:t>22</w:t>
      </w:r>
      <w:r w:rsidR="001D1420">
        <w:rPr>
          <w:rFonts w:eastAsia="Arial"/>
          <w:sz w:val="24"/>
          <w:szCs w:val="24"/>
        </w:rPr>
        <w:t xml:space="preserve"> </w:t>
      </w:r>
      <w:r w:rsidRPr="00421AD1">
        <w:rPr>
          <w:rFonts w:eastAsia="Arial"/>
          <w:sz w:val="24"/>
          <w:szCs w:val="24"/>
        </w:rPr>
        <w:t xml:space="preserve">de </w:t>
      </w:r>
      <w:r w:rsidR="002A2CA5">
        <w:rPr>
          <w:rFonts w:eastAsia="Arial"/>
          <w:sz w:val="24"/>
          <w:szCs w:val="24"/>
        </w:rPr>
        <w:t>mayo</w:t>
      </w:r>
      <w:r w:rsidRPr="00421AD1">
        <w:rPr>
          <w:rFonts w:eastAsia="Arial"/>
          <w:sz w:val="24"/>
          <w:szCs w:val="24"/>
        </w:rPr>
        <w:t xml:space="preserve"> del 202</w:t>
      </w:r>
      <w:r w:rsidR="00A3719E" w:rsidRPr="00421AD1">
        <w:rPr>
          <w:rFonts w:eastAsia="Arial"/>
          <w:sz w:val="24"/>
          <w:szCs w:val="24"/>
        </w:rPr>
        <w:t>4</w:t>
      </w:r>
      <w:r w:rsidRPr="00421AD1">
        <w:rPr>
          <w:sz w:val="24"/>
          <w:szCs w:val="24"/>
        </w:rPr>
        <w:br w:type="page"/>
      </w:r>
    </w:p>
    <w:p w14:paraId="386E77C2" w14:textId="77777777" w:rsidR="005E1999" w:rsidRPr="00421AD1" w:rsidRDefault="005E1999"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021CD20A" w14:textId="4CAD8906" w:rsidR="00EC1263" w:rsidRPr="00421AD1" w:rsidRDefault="00EC1263"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Introducción</w:t>
      </w:r>
    </w:p>
    <w:p w14:paraId="04BBD433"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7210F6A1"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El virus respiratorio sincitial, o VRS, es un virus común que afecta los pulmones y las vías respiratorias. Las infecciones por el VRS pueden ser peligrosas para algunas niños y adultos mayores, lo que puede provocar hospitalizaciones y hasta la muerte.</w:t>
      </w:r>
    </w:p>
    <w:p w14:paraId="0FD26DAF"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w:t>
      </w:r>
    </w:p>
    <w:p w14:paraId="16C69B55"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VRS es la causa principal de infecciones respiratorias inferiores entre recién nacidos y niños pequeños (menores de 5 años). En bebés y niños, es una causa común de neumonía pulmonía) y bronquiolitis.</w:t>
      </w:r>
    </w:p>
    <w:p w14:paraId="5C41CDAA"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b/>
          <w:bCs/>
          <w:kern w:val="24"/>
          <w:lang w:val="es-419"/>
        </w:rPr>
        <w:t>  </w:t>
      </w:r>
    </w:p>
    <w:p w14:paraId="637BDF07"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xml:space="preserve">Los grupos de alto riesgo de enfermedad grave por VRS son los bebés prematuros, los niños menores de 2 años con enfermedad pulmonar crónica o problemas cardíacos; y adultos mayores, especialmente los de 65 años o más, (adultos con enfermedad cardiaca o pulmonar crónicas y los adultos con el sistema inmunitario debilitado presentan mayor riesgo).  </w:t>
      </w:r>
    </w:p>
    <w:p w14:paraId="2227FB71" w14:textId="77777777" w:rsidR="00BC1187" w:rsidRPr="00421AD1" w:rsidRDefault="00BC1187"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 </w:t>
      </w:r>
    </w:p>
    <w:p w14:paraId="72E5E71A" w14:textId="77777777" w:rsidR="00BC1187" w:rsidRPr="00421AD1" w:rsidRDefault="00BC1187" w:rsidP="00BC1187">
      <w:pPr>
        <w:pStyle w:val="NormalWeb"/>
        <w:spacing w:before="0" w:beforeAutospacing="0" w:after="0" w:afterAutospacing="0"/>
        <w:jc w:val="both"/>
        <w:rPr>
          <w:rFonts w:ascii="Arial" w:hAnsi="Arial" w:cs="Arial"/>
          <w:kern w:val="24"/>
          <w:lang w:val="es-419"/>
        </w:rPr>
      </w:pPr>
      <w:r w:rsidRPr="00421AD1">
        <w:rPr>
          <w:rFonts w:ascii="Arial" w:hAnsi="Arial" w:cs="Arial"/>
          <w:kern w:val="24"/>
          <w:lang w:val="es-419"/>
        </w:rPr>
        <w:t>La mayor parte de las personas se recuperan en una o dos semanas, pero la infección por el VRS puede ser grave; especialmente en los bebés y adultos mayores, y requerir ser hospitalizados.</w:t>
      </w:r>
    </w:p>
    <w:p w14:paraId="11CB8374" w14:textId="77777777" w:rsidR="00F454F6" w:rsidRPr="00421AD1" w:rsidRDefault="00F454F6" w:rsidP="00BC1187">
      <w:pPr>
        <w:pStyle w:val="NormalWeb"/>
        <w:spacing w:before="0" w:beforeAutospacing="0" w:after="0" w:afterAutospacing="0"/>
        <w:jc w:val="both"/>
        <w:rPr>
          <w:rFonts w:ascii="Arial" w:hAnsi="Arial" w:cs="Arial"/>
          <w:lang w:val="es-PR"/>
        </w:rPr>
      </w:pPr>
    </w:p>
    <w:p w14:paraId="78DFD477" w14:textId="5CFEF616" w:rsidR="00BC1187" w:rsidRPr="00421AD1" w:rsidRDefault="00463F39" w:rsidP="00BC1187">
      <w:pPr>
        <w:pStyle w:val="NormalWeb"/>
        <w:spacing w:before="0" w:beforeAutospacing="0" w:after="0" w:afterAutospacing="0"/>
        <w:jc w:val="both"/>
        <w:rPr>
          <w:rFonts w:ascii="Arial" w:hAnsi="Arial" w:cs="Arial"/>
          <w:lang w:val="es-PR"/>
        </w:rPr>
      </w:pPr>
      <w:r w:rsidRPr="00421AD1">
        <w:rPr>
          <w:rFonts w:ascii="Arial" w:hAnsi="Arial" w:cs="Arial"/>
          <w:kern w:val="24"/>
          <w:lang w:val="es-419"/>
        </w:rPr>
        <w:t>La División de Epidemiologí</w:t>
      </w:r>
      <w:r w:rsidR="00BC1187" w:rsidRPr="00421AD1">
        <w:rPr>
          <w:rFonts w:ascii="Arial" w:hAnsi="Arial" w:cs="Arial"/>
          <w:kern w:val="24"/>
          <w:lang w:val="es-419"/>
        </w:rPr>
        <w:t xml:space="preserve">a </w:t>
      </w:r>
      <w:r w:rsidRPr="00421AD1">
        <w:rPr>
          <w:rFonts w:ascii="Arial" w:hAnsi="Arial" w:cs="Arial"/>
          <w:kern w:val="24"/>
          <w:lang w:val="es-419"/>
        </w:rPr>
        <w:t xml:space="preserve">e Investigación </w:t>
      </w:r>
      <w:r w:rsidR="00BC1187" w:rsidRPr="00421AD1">
        <w:rPr>
          <w:rFonts w:ascii="Arial" w:hAnsi="Arial" w:cs="Arial"/>
          <w:kern w:val="24"/>
          <w:lang w:val="es-419"/>
        </w:rPr>
        <w:t xml:space="preserve">del Departamento de Salud conduce un sistema de vigilancia para VRS, basada en el reporte de pruebas positivas (pruebas de antígeno y/o PCR) por parte de laboratorios, hospitales u otros proveedores de salud. Esto a propósitos de colectar una información estandarizada, analizarla, interpretarla </w:t>
      </w:r>
      <w:r w:rsidRPr="00421AD1">
        <w:rPr>
          <w:rFonts w:ascii="Arial" w:hAnsi="Arial" w:cs="Arial"/>
          <w:kern w:val="24"/>
          <w:lang w:val="es-419"/>
        </w:rPr>
        <w:t>y diseminarla para uso de implantar acciones</w:t>
      </w:r>
      <w:r w:rsidR="00BC1187" w:rsidRPr="00421AD1">
        <w:rPr>
          <w:rFonts w:ascii="Arial" w:hAnsi="Arial" w:cs="Arial"/>
          <w:kern w:val="24"/>
          <w:lang w:val="es-419"/>
        </w:rPr>
        <w:t xml:space="preserve"> </w:t>
      </w:r>
      <w:r w:rsidRPr="00421AD1">
        <w:rPr>
          <w:rFonts w:ascii="Arial" w:hAnsi="Arial" w:cs="Arial"/>
          <w:kern w:val="24"/>
          <w:lang w:val="es-419"/>
        </w:rPr>
        <w:t xml:space="preserve">de </w:t>
      </w:r>
      <w:r w:rsidR="00BC1187" w:rsidRPr="00421AD1">
        <w:rPr>
          <w:rFonts w:ascii="Arial" w:hAnsi="Arial" w:cs="Arial"/>
          <w:kern w:val="24"/>
          <w:lang w:val="es-419"/>
        </w:rPr>
        <w:t>salud pública. Esta base de datos nos provee un mayor entendimiento de las tendencias de enfermedad y permitirá establecer la temporada de esta; en adición será de utilidad a los clínicos, para la toma de decisiones; respecto a la profilaxis y otras terapias a ofrecer al paciente.</w:t>
      </w:r>
    </w:p>
    <w:p w14:paraId="05CEE06B"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2323954D" w14:textId="77777777" w:rsidR="00BC1187" w:rsidRPr="00421AD1" w:rsidRDefault="00BC118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44AC1385" w14:textId="77777777" w:rsidR="00E01CC3" w:rsidRPr="00421AD1" w:rsidRDefault="00E01CC3"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¿Cómo se transmite el virus respiratorio sincitial?</w:t>
      </w:r>
    </w:p>
    <w:p w14:paraId="06D85B84" w14:textId="77777777" w:rsidR="00D9394C" w:rsidRPr="00421AD1" w:rsidRDefault="00D9394C"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2CA773D5" w14:textId="1288B517" w:rsidR="00E01CC3" w:rsidRPr="00421AD1" w:rsidRDefault="00E01CC3" w:rsidP="00463F39">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 xml:space="preserve">El virus respiratorio sincitial </w:t>
      </w:r>
      <w:r w:rsidR="008320C4" w:rsidRPr="00421AD1">
        <w:rPr>
          <w:rFonts w:eastAsia="Arial"/>
          <w:bCs/>
          <w:sz w:val="24"/>
          <w:szCs w:val="24"/>
        </w:rPr>
        <w:t>(VRS)</w:t>
      </w:r>
      <w:r w:rsidR="00463F39" w:rsidRPr="00421AD1">
        <w:rPr>
          <w:rFonts w:eastAsia="Arial"/>
          <w:bCs/>
          <w:sz w:val="24"/>
          <w:szCs w:val="24"/>
        </w:rPr>
        <w:t xml:space="preserve"> </w:t>
      </w:r>
      <w:r w:rsidRPr="00421AD1">
        <w:rPr>
          <w:rFonts w:eastAsia="Arial"/>
          <w:bCs/>
          <w:sz w:val="24"/>
          <w:szCs w:val="24"/>
        </w:rPr>
        <w:t>se transmite de persona a persona a través del aire al toser y estornudar, por contacto directo, como besar la cara de un niño con el virus, al tocar un objeto o superficie con el virus y luego tocarse la boca, la nariz o los ojos antes de lavarse las manos.</w:t>
      </w:r>
    </w:p>
    <w:p w14:paraId="4864E63F" w14:textId="77777777" w:rsidR="00E01CC3" w:rsidRPr="00421AD1" w:rsidRDefault="00E01CC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0CC1E05" w14:textId="39FDDC2C" w:rsidR="00B449DA" w:rsidRPr="00421AD1" w:rsidRDefault="00E01CC3" w:rsidP="00463F39">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En general, las personas con una infección por VRS son contagiosas durante 3 a 8 días. Pero a veces los bebés y las personas con sistemas inmunitarios debilitados pueden continuar propagando el virus durante 4 semanas.</w:t>
      </w:r>
    </w:p>
    <w:p w14:paraId="5AF444F2" w14:textId="6805E442" w:rsidR="008325D6" w:rsidRPr="00421AD1" w:rsidRDefault="008325D6"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6B07F11F" w14:textId="77777777" w:rsidR="00D721AF" w:rsidRPr="00421AD1" w:rsidRDefault="00D721AF"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4129755" w14:textId="77777777" w:rsidR="00342ED3" w:rsidRPr="00421AD1" w:rsidRDefault="00342ED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4C319494" w14:textId="77777777" w:rsidR="00342ED3" w:rsidRPr="00421AD1" w:rsidRDefault="00342ED3" w:rsidP="00885C6F">
      <w:pPr>
        <w:pBdr>
          <w:top w:val="none" w:sz="0" w:space="0" w:color="000000"/>
          <w:left w:val="none" w:sz="0" w:space="0" w:color="000000"/>
          <w:bottom w:val="none" w:sz="0" w:space="0" w:color="000000"/>
          <w:right w:val="none" w:sz="0" w:space="0" w:color="000000"/>
        </w:pBdr>
        <w:jc w:val="left"/>
        <w:rPr>
          <w:rFonts w:eastAsia="Arial"/>
          <w:bCs/>
          <w:sz w:val="24"/>
          <w:szCs w:val="24"/>
        </w:rPr>
      </w:pPr>
    </w:p>
    <w:p w14:paraId="7039BA1A" w14:textId="77777777" w:rsidR="007A49A7" w:rsidRPr="00421AD1" w:rsidRDefault="007A49A7"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59C160CF" w14:textId="77777777" w:rsidR="00463F39" w:rsidRPr="00421AD1" w:rsidRDefault="00463F39"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4512AAD7" w14:textId="3312227A" w:rsidR="008325D6" w:rsidRPr="00421AD1" w:rsidRDefault="008325D6" w:rsidP="00885C6F">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
          <w:sz w:val="24"/>
          <w:szCs w:val="24"/>
        </w:rPr>
        <w:t>Epidemiología del VRS en Puerto Rico</w:t>
      </w:r>
    </w:p>
    <w:p w14:paraId="6ED75E4F" w14:textId="62F2B436" w:rsidR="00C32EC6" w:rsidRPr="00421AD1" w:rsidRDefault="00C32EC6" w:rsidP="00885C6F">
      <w:pPr>
        <w:pBdr>
          <w:top w:val="none" w:sz="0" w:space="0" w:color="000000"/>
          <w:left w:val="none" w:sz="0" w:space="0" w:color="000000"/>
          <w:bottom w:val="none" w:sz="0" w:space="0" w:color="000000"/>
          <w:right w:val="none" w:sz="0" w:space="0" w:color="000000"/>
        </w:pBdr>
        <w:jc w:val="left"/>
        <w:rPr>
          <w:rFonts w:eastAsia="Arial"/>
          <w:b/>
          <w:sz w:val="24"/>
          <w:szCs w:val="24"/>
        </w:rPr>
      </w:pPr>
    </w:p>
    <w:p w14:paraId="06363B3C" w14:textId="033F06EC" w:rsidR="00F71CB0" w:rsidRPr="00421AD1" w:rsidRDefault="00ED2352" w:rsidP="004670BE">
      <w:pPr>
        <w:contextualSpacing/>
        <w:rPr>
          <w:sz w:val="24"/>
          <w:szCs w:val="24"/>
        </w:rPr>
      </w:pPr>
      <w:r w:rsidRPr="00421AD1">
        <w:rPr>
          <w:rFonts w:eastAsia="Arial"/>
          <w:bCs/>
          <w:sz w:val="24"/>
          <w:szCs w:val="24"/>
        </w:rPr>
        <w:t xml:space="preserve">El </w:t>
      </w:r>
      <w:r w:rsidR="00AC6C1D" w:rsidRPr="00421AD1">
        <w:rPr>
          <w:rFonts w:eastAsia="Arial"/>
          <w:bCs/>
          <w:sz w:val="24"/>
          <w:szCs w:val="24"/>
        </w:rPr>
        <w:t>VRS, p</w:t>
      </w:r>
      <w:r w:rsidR="00786953" w:rsidRPr="00421AD1">
        <w:rPr>
          <w:rFonts w:eastAsia="Arial"/>
          <w:bCs/>
          <w:sz w:val="24"/>
          <w:szCs w:val="24"/>
        </w:rPr>
        <w:t xml:space="preserve">or lo general afecta a los niños menores de 5 años, con una edad pico de </w:t>
      </w:r>
      <w:r w:rsidR="00CA4F00" w:rsidRPr="00421AD1">
        <w:rPr>
          <w:rFonts w:eastAsia="Arial"/>
          <w:bCs/>
          <w:sz w:val="24"/>
          <w:szCs w:val="24"/>
        </w:rPr>
        <w:t xml:space="preserve">tres a seis </w:t>
      </w:r>
      <w:r w:rsidR="00786953" w:rsidRPr="00421AD1">
        <w:rPr>
          <w:rFonts w:eastAsia="Arial"/>
          <w:bCs/>
          <w:sz w:val="24"/>
          <w:szCs w:val="24"/>
        </w:rPr>
        <w:t>meses.</w:t>
      </w:r>
      <w:r w:rsidR="00CA4F00" w:rsidRPr="00421AD1">
        <w:rPr>
          <w:rFonts w:eastAsia="Arial"/>
          <w:bCs/>
          <w:sz w:val="24"/>
          <w:szCs w:val="24"/>
        </w:rPr>
        <w:t xml:space="preserve"> </w:t>
      </w:r>
      <w:r w:rsidR="00786953" w:rsidRPr="00421AD1">
        <w:rPr>
          <w:rFonts w:eastAsia="Arial"/>
          <w:bCs/>
          <w:sz w:val="24"/>
          <w:szCs w:val="24"/>
        </w:rPr>
        <w:t>En</w:t>
      </w:r>
      <w:r w:rsidR="00CA4F00" w:rsidRPr="00421AD1">
        <w:rPr>
          <w:rFonts w:eastAsia="Arial"/>
          <w:bCs/>
          <w:sz w:val="24"/>
          <w:szCs w:val="24"/>
        </w:rPr>
        <w:t xml:space="preserve"> </w:t>
      </w:r>
      <w:r w:rsidR="00786953" w:rsidRPr="00421AD1">
        <w:rPr>
          <w:rFonts w:eastAsia="Arial"/>
          <w:bCs/>
          <w:sz w:val="24"/>
          <w:szCs w:val="24"/>
        </w:rPr>
        <w:t>Puerto Rico</w:t>
      </w:r>
      <w:r w:rsidR="00CA4F00" w:rsidRPr="00421AD1">
        <w:rPr>
          <w:rFonts w:eastAsia="Arial"/>
          <w:bCs/>
          <w:sz w:val="24"/>
          <w:szCs w:val="24"/>
        </w:rPr>
        <w:t>,</w:t>
      </w:r>
      <w:r w:rsidR="00786953" w:rsidRPr="00421AD1">
        <w:rPr>
          <w:rFonts w:eastAsia="Arial"/>
          <w:bCs/>
          <w:sz w:val="24"/>
          <w:szCs w:val="24"/>
        </w:rPr>
        <w:t xml:space="preserve"> los datos analizados presentan una media de edad de 3.6 años,</w:t>
      </w:r>
      <w:r w:rsidR="00294EEA" w:rsidRPr="00421AD1">
        <w:rPr>
          <w:rFonts w:eastAsia="Arial"/>
          <w:bCs/>
          <w:sz w:val="24"/>
          <w:szCs w:val="24"/>
        </w:rPr>
        <w:t xml:space="preserve"> </w:t>
      </w:r>
      <w:r w:rsidR="00786953" w:rsidRPr="00421AD1">
        <w:rPr>
          <w:rFonts w:eastAsia="Arial"/>
          <w:bCs/>
          <w:sz w:val="24"/>
          <w:szCs w:val="24"/>
        </w:rPr>
        <w:t>y la mediana en 3.</w:t>
      </w:r>
      <w:r w:rsidRPr="00421AD1">
        <w:rPr>
          <w:rFonts w:eastAsia="Arial"/>
          <w:bCs/>
          <w:sz w:val="24"/>
          <w:szCs w:val="24"/>
        </w:rPr>
        <w:t>1</w:t>
      </w:r>
      <w:r w:rsidR="00CA4F00" w:rsidRPr="00421AD1">
        <w:rPr>
          <w:rFonts w:eastAsia="Arial"/>
          <w:bCs/>
          <w:sz w:val="24"/>
          <w:szCs w:val="24"/>
        </w:rPr>
        <w:t xml:space="preserve"> </w:t>
      </w:r>
      <w:r w:rsidR="00786953" w:rsidRPr="00421AD1">
        <w:rPr>
          <w:rFonts w:eastAsia="Arial"/>
          <w:bCs/>
          <w:sz w:val="24"/>
          <w:szCs w:val="24"/>
        </w:rPr>
        <w:t>años</w:t>
      </w:r>
      <w:r w:rsidR="00F74B17" w:rsidRPr="00421AD1">
        <w:rPr>
          <w:rFonts w:eastAsia="Arial"/>
          <w:bCs/>
          <w:sz w:val="24"/>
          <w:szCs w:val="24"/>
        </w:rPr>
        <w:t xml:space="preserve"> en la población afectada. </w:t>
      </w:r>
      <w:r w:rsidR="00ED0604" w:rsidRPr="00421AD1">
        <w:rPr>
          <w:rFonts w:eastAsia="Arial"/>
          <w:bCs/>
          <w:sz w:val="24"/>
          <w:szCs w:val="24"/>
        </w:rPr>
        <w:t xml:space="preserve"> </w:t>
      </w:r>
      <w:r w:rsidR="00294EEA" w:rsidRPr="00421AD1">
        <w:rPr>
          <w:rFonts w:eastAsia="Arial"/>
          <w:bCs/>
          <w:sz w:val="24"/>
          <w:szCs w:val="24"/>
        </w:rPr>
        <w:t>El VRS e</w:t>
      </w:r>
      <w:r w:rsidR="00786953" w:rsidRPr="00421AD1">
        <w:rPr>
          <w:rFonts w:eastAsia="Arial"/>
          <w:bCs/>
          <w:sz w:val="24"/>
          <w:szCs w:val="24"/>
        </w:rPr>
        <w:t>s</w:t>
      </w:r>
      <w:r w:rsidR="00294EEA" w:rsidRPr="00421AD1">
        <w:rPr>
          <w:rFonts w:eastAsia="Arial"/>
          <w:bCs/>
          <w:sz w:val="24"/>
          <w:szCs w:val="24"/>
        </w:rPr>
        <w:t xml:space="preserve"> </w:t>
      </w:r>
      <w:r w:rsidR="00786953" w:rsidRPr="00421AD1">
        <w:rPr>
          <w:rFonts w:eastAsia="Arial"/>
          <w:bCs/>
          <w:sz w:val="24"/>
          <w:szCs w:val="24"/>
        </w:rPr>
        <w:t xml:space="preserve">la causa más común de bronquiolitis y pulmonía en niños menores </w:t>
      </w:r>
      <w:r w:rsidR="00294EEA" w:rsidRPr="00421AD1">
        <w:rPr>
          <w:rFonts w:eastAsia="Arial"/>
          <w:bCs/>
          <w:sz w:val="24"/>
          <w:szCs w:val="24"/>
        </w:rPr>
        <w:t>de</w:t>
      </w:r>
      <w:r w:rsidR="00786953" w:rsidRPr="00421AD1">
        <w:rPr>
          <w:rFonts w:eastAsia="Arial"/>
          <w:bCs/>
          <w:sz w:val="24"/>
          <w:szCs w:val="24"/>
        </w:rPr>
        <w:t xml:space="preserve"> 1 añ</w:t>
      </w:r>
      <w:r w:rsidR="00294EEA" w:rsidRPr="00421AD1">
        <w:rPr>
          <w:rFonts w:eastAsia="Arial"/>
          <w:bCs/>
          <w:sz w:val="24"/>
          <w:szCs w:val="24"/>
        </w:rPr>
        <w:t>o</w:t>
      </w:r>
      <w:r w:rsidR="00CF45AC" w:rsidRPr="00421AD1">
        <w:rPr>
          <w:rFonts w:eastAsia="Arial"/>
          <w:bCs/>
          <w:sz w:val="24"/>
          <w:szCs w:val="24"/>
        </w:rPr>
        <w:t xml:space="preserve"> </w:t>
      </w:r>
      <w:r w:rsidR="00786953" w:rsidRPr="00421AD1">
        <w:rPr>
          <w:rFonts w:eastAsia="Arial"/>
          <w:bCs/>
          <w:sz w:val="24"/>
          <w:szCs w:val="24"/>
        </w:rPr>
        <w:t xml:space="preserve">(25 </w:t>
      </w:r>
      <w:r w:rsidR="004E0A1D" w:rsidRPr="00421AD1">
        <w:rPr>
          <w:rFonts w:eastAsia="Arial"/>
          <w:bCs/>
          <w:sz w:val="24"/>
          <w:szCs w:val="24"/>
        </w:rPr>
        <w:t xml:space="preserve">- </w:t>
      </w:r>
      <w:r w:rsidR="00786953" w:rsidRPr="00421AD1">
        <w:rPr>
          <w:rFonts w:eastAsia="Arial"/>
          <w:bCs/>
          <w:sz w:val="24"/>
          <w:szCs w:val="24"/>
        </w:rPr>
        <w:t>40%).</w:t>
      </w:r>
      <w:r w:rsidRPr="00421AD1">
        <w:rPr>
          <w:rFonts w:eastAsia="Arial"/>
          <w:bCs/>
          <w:sz w:val="24"/>
          <w:szCs w:val="24"/>
        </w:rPr>
        <w:t xml:space="preserve"> </w:t>
      </w:r>
      <w:r w:rsidR="009978D5" w:rsidRPr="00421AD1">
        <w:rPr>
          <w:rFonts w:eastAsiaTheme="minorEastAsia"/>
          <w:kern w:val="24"/>
          <w:sz w:val="24"/>
          <w:szCs w:val="24"/>
        </w:rPr>
        <w:t xml:space="preserve"> </w:t>
      </w:r>
      <w:r w:rsidR="007B5675" w:rsidRPr="00421AD1">
        <w:rPr>
          <w:rFonts w:eastAsiaTheme="minorEastAsia"/>
          <w:kern w:val="24"/>
          <w:sz w:val="24"/>
          <w:szCs w:val="24"/>
        </w:rPr>
        <w:t>L</w:t>
      </w:r>
      <w:r w:rsidR="009978D5" w:rsidRPr="00421AD1">
        <w:rPr>
          <w:rFonts w:eastAsiaTheme="minorEastAsia"/>
          <w:kern w:val="24"/>
          <w:sz w:val="24"/>
          <w:szCs w:val="24"/>
        </w:rPr>
        <w:t xml:space="preserve">a enfermedad de </w:t>
      </w:r>
      <w:r w:rsidR="00787CB3" w:rsidRPr="00421AD1">
        <w:rPr>
          <w:rFonts w:eastAsiaTheme="minorEastAsia"/>
          <w:kern w:val="24"/>
          <w:sz w:val="24"/>
          <w:szCs w:val="24"/>
        </w:rPr>
        <w:t>VRS</w:t>
      </w:r>
      <w:r w:rsidR="009978D5" w:rsidRPr="00421AD1">
        <w:rPr>
          <w:rFonts w:eastAsiaTheme="minorEastAsia"/>
          <w:kern w:val="24"/>
          <w:sz w:val="24"/>
          <w:szCs w:val="24"/>
        </w:rPr>
        <w:t xml:space="preserve"> es de notificación obligatoria mediante la Ley #81, OA# #358; y la temporada (intensidad de circulación) de </w:t>
      </w:r>
      <w:r w:rsidR="00787CB3" w:rsidRPr="00421AD1">
        <w:rPr>
          <w:rFonts w:eastAsiaTheme="minorEastAsia"/>
          <w:kern w:val="24"/>
          <w:sz w:val="24"/>
          <w:szCs w:val="24"/>
        </w:rPr>
        <w:t>VRS</w:t>
      </w:r>
      <w:r w:rsidR="009978D5" w:rsidRPr="00421AD1">
        <w:rPr>
          <w:rFonts w:eastAsiaTheme="minorEastAsia"/>
          <w:kern w:val="24"/>
          <w:sz w:val="24"/>
          <w:szCs w:val="24"/>
        </w:rPr>
        <w:t xml:space="preserve"> (OA- #340) es de Julio – Marzo</w:t>
      </w:r>
      <w:r w:rsidR="00D721AF" w:rsidRPr="00421AD1">
        <w:rPr>
          <w:rFonts w:eastAsiaTheme="minorEastAsia"/>
          <w:kern w:val="24"/>
          <w:sz w:val="24"/>
          <w:szCs w:val="24"/>
        </w:rPr>
        <w:t>.</w:t>
      </w:r>
    </w:p>
    <w:p w14:paraId="71CF2DF6" w14:textId="77777777" w:rsidR="00D721AF" w:rsidRPr="00421AD1" w:rsidRDefault="00D721AF" w:rsidP="004670BE">
      <w:pPr>
        <w:rPr>
          <w:rFonts w:eastAsiaTheme="minorEastAsia"/>
          <w:kern w:val="24"/>
          <w:sz w:val="24"/>
          <w:szCs w:val="24"/>
        </w:rPr>
      </w:pPr>
    </w:p>
    <w:p w14:paraId="14D22859" w14:textId="55EFF678" w:rsidR="00DE6F68" w:rsidRPr="00421AD1" w:rsidRDefault="00DE6F68" w:rsidP="004670BE">
      <w:pPr>
        <w:rPr>
          <w:sz w:val="24"/>
          <w:szCs w:val="24"/>
        </w:rPr>
      </w:pPr>
      <w:r w:rsidRPr="00421AD1">
        <w:rPr>
          <w:rFonts w:eastAsiaTheme="minorEastAsia"/>
          <w:kern w:val="24"/>
          <w:sz w:val="24"/>
          <w:szCs w:val="24"/>
        </w:rPr>
        <w:t xml:space="preserve">Datos de Estados Unidos (Vigilancia </w:t>
      </w:r>
      <w:r w:rsidR="008320C4" w:rsidRPr="00421AD1">
        <w:rPr>
          <w:rFonts w:eastAsiaTheme="minorEastAsia"/>
          <w:kern w:val="24"/>
          <w:sz w:val="24"/>
          <w:szCs w:val="24"/>
        </w:rPr>
        <w:t>VRS</w:t>
      </w:r>
      <w:r w:rsidRPr="00421AD1">
        <w:rPr>
          <w:rFonts w:eastAsiaTheme="minorEastAsia"/>
          <w:kern w:val="24"/>
          <w:sz w:val="24"/>
          <w:szCs w:val="24"/>
        </w:rPr>
        <w:t xml:space="preserve">, CDC), indican que cada año </w:t>
      </w:r>
      <w:r w:rsidRPr="00421AD1">
        <w:rPr>
          <w:sz w:val="24"/>
          <w:szCs w:val="24"/>
        </w:rPr>
        <w:t xml:space="preserve">58,000-80,000 </w:t>
      </w:r>
      <w:r w:rsidRPr="00421AD1">
        <w:rPr>
          <w:rFonts w:eastAsiaTheme="minorEastAsia"/>
          <w:kern w:val="24"/>
          <w:sz w:val="24"/>
          <w:szCs w:val="24"/>
        </w:rPr>
        <w:t>niños &lt; a 5 años</w:t>
      </w:r>
      <w:r w:rsidRPr="00421AD1">
        <w:rPr>
          <w:sz w:val="24"/>
          <w:szCs w:val="24"/>
        </w:rPr>
        <w:t xml:space="preserve"> son hospitalizados, 60,000-160,000 hospitalizados entre adultos &gt; 65 años; y 100 – 300 muertes en niños menores a los 5 años. </w:t>
      </w:r>
      <w:r w:rsidRPr="00421AD1">
        <w:rPr>
          <w:rFonts w:eastAsiaTheme="minorEastAsia"/>
          <w:kern w:val="24"/>
          <w:sz w:val="24"/>
          <w:szCs w:val="24"/>
        </w:rPr>
        <w:t xml:space="preserve">En Estados Unidos, las infecciones por </w:t>
      </w:r>
      <w:r w:rsidR="007B5675" w:rsidRPr="00421AD1">
        <w:rPr>
          <w:rFonts w:eastAsiaTheme="minorEastAsia"/>
          <w:kern w:val="24"/>
          <w:sz w:val="24"/>
          <w:szCs w:val="24"/>
        </w:rPr>
        <w:t>VR</w:t>
      </w:r>
      <w:r w:rsidR="008320C4" w:rsidRPr="00421AD1">
        <w:rPr>
          <w:rFonts w:eastAsiaTheme="minorEastAsia"/>
          <w:kern w:val="24"/>
          <w:sz w:val="24"/>
          <w:szCs w:val="24"/>
        </w:rPr>
        <w:t>S</w:t>
      </w:r>
      <w:r w:rsidRPr="00421AD1">
        <w:rPr>
          <w:rFonts w:eastAsiaTheme="minorEastAsia"/>
          <w:kern w:val="24"/>
          <w:sz w:val="24"/>
          <w:szCs w:val="24"/>
        </w:rPr>
        <w:t xml:space="preserve"> generalmente ocurren durante otoño, invierno y primavera.</w:t>
      </w:r>
    </w:p>
    <w:p w14:paraId="7A56CA35" w14:textId="398CBFAB" w:rsidR="00ED0604" w:rsidRPr="00421AD1" w:rsidRDefault="00ED0604"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0F0DEFD3" w14:textId="77777777" w:rsidR="00CD1558" w:rsidRPr="00421AD1" w:rsidRDefault="00CD1558" w:rsidP="004670BE">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Definición de caso</w:t>
      </w:r>
    </w:p>
    <w:p w14:paraId="01BC2DF8" w14:textId="69213D13" w:rsidR="00CD1558" w:rsidRPr="00421AD1" w:rsidRDefault="00CD1558" w:rsidP="004670BE">
      <w:pPr>
        <w:contextualSpacing/>
        <w:rPr>
          <w:sz w:val="24"/>
          <w:szCs w:val="24"/>
        </w:rPr>
      </w:pPr>
      <w:r w:rsidRPr="00421AD1">
        <w:rPr>
          <w:sz w:val="24"/>
          <w:szCs w:val="24"/>
        </w:rPr>
        <w:t xml:space="preserve">Un caso de </w:t>
      </w:r>
      <w:r w:rsidRPr="00421AD1">
        <w:rPr>
          <w:b/>
          <w:bCs/>
          <w:sz w:val="24"/>
          <w:szCs w:val="24"/>
        </w:rPr>
        <w:t>VRS</w:t>
      </w:r>
      <w:r w:rsidRPr="00421AD1">
        <w:rPr>
          <w:sz w:val="24"/>
          <w:szCs w:val="24"/>
        </w:rPr>
        <w:t xml:space="preserve"> e</w:t>
      </w:r>
      <w:r w:rsidR="00463F39" w:rsidRPr="00421AD1">
        <w:rPr>
          <w:sz w:val="24"/>
          <w:szCs w:val="24"/>
        </w:rPr>
        <w:t>s definido como una persona que t</w:t>
      </w:r>
      <w:r w:rsidRPr="00421AD1">
        <w:rPr>
          <w:sz w:val="24"/>
          <w:szCs w:val="24"/>
        </w:rPr>
        <w:t xml:space="preserve">iene una prueba con resultado positivo para </w:t>
      </w:r>
      <w:r w:rsidR="008320C4" w:rsidRPr="00421AD1">
        <w:rPr>
          <w:sz w:val="24"/>
          <w:szCs w:val="24"/>
        </w:rPr>
        <w:t>VRS</w:t>
      </w:r>
      <w:r w:rsidRPr="00421AD1">
        <w:rPr>
          <w:sz w:val="24"/>
          <w:szCs w:val="24"/>
        </w:rPr>
        <w:t xml:space="preserve"> (evaluado y ordenado por un profesional de la salud)</w:t>
      </w:r>
      <w:r w:rsidR="00463F39" w:rsidRPr="00421AD1">
        <w:rPr>
          <w:sz w:val="24"/>
          <w:szCs w:val="24"/>
        </w:rPr>
        <w:t>.</w:t>
      </w:r>
    </w:p>
    <w:p w14:paraId="7C60A2B4" w14:textId="77777777" w:rsidR="00CD1558" w:rsidRPr="00421AD1" w:rsidRDefault="00CD1558" w:rsidP="004670BE">
      <w:pPr>
        <w:pBdr>
          <w:top w:val="none" w:sz="0" w:space="0" w:color="000000"/>
          <w:left w:val="none" w:sz="0" w:space="0" w:color="000000"/>
          <w:bottom w:val="none" w:sz="0" w:space="0" w:color="000000"/>
          <w:right w:val="none" w:sz="0" w:space="0" w:color="000000"/>
        </w:pBdr>
        <w:ind w:left="-360" w:firstLine="360"/>
        <w:rPr>
          <w:rFonts w:eastAsia="Arial"/>
          <w:b/>
          <w:sz w:val="24"/>
          <w:szCs w:val="24"/>
        </w:rPr>
      </w:pPr>
    </w:p>
    <w:p w14:paraId="70AC8D55" w14:textId="7AC0EB72" w:rsidR="002D5E23" w:rsidRPr="00421AD1" w:rsidRDefault="002D5E23" w:rsidP="004670BE">
      <w:pPr>
        <w:pBdr>
          <w:top w:val="none" w:sz="0" w:space="0" w:color="000000"/>
          <w:left w:val="none" w:sz="0" w:space="0" w:color="000000"/>
          <w:bottom w:val="none" w:sz="0" w:space="0" w:color="000000"/>
          <w:right w:val="none" w:sz="0" w:space="0" w:color="000000"/>
        </w:pBdr>
        <w:ind w:left="-360" w:firstLine="360"/>
        <w:rPr>
          <w:rFonts w:eastAsia="Arial"/>
          <w:b/>
          <w:sz w:val="24"/>
          <w:szCs w:val="24"/>
        </w:rPr>
      </w:pPr>
      <w:r w:rsidRPr="00421AD1">
        <w:rPr>
          <w:rFonts w:eastAsia="Arial"/>
          <w:b/>
          <w:sz w:val="24"/>
          <w:szCs w:val="24"/>
        </w:rPr>
        <w:t>Notificación de casos</w:t>
      </w:r>
    </w:p>
    <w:p w14:paraId="46470C29" w14:textId="3DBA15C7" w:rsidR="00972016" w:rsidRPr="00421AD1" w:rsidRDefault="00A10509" w:rsidP="004670BE">
      <w:pPr>
        <w:pBdr>
          <w:top w:val="none" w:sz="0" w:space="0" w:color="000000"/>
          <w:left w:val="none" w:sz="0" w:space="0" w:color="000000"/>
          <w:bottom w:val="none" w:sz="0" w:space="0" w:color="000000"/>
          <w:right w:val="none" w:sz="0" w:space="0" w:color="000000"/>
        </w:pBdr>
        <w:rPr>
          <w:sz w:val="24"/>
          <w:szCs w:val="24"/>
          <w:lang w:bidi="as-IN"/>
        </w:rPr>
      </w:pPr>
      <w:r w:rsidRPr="00421AD1">
        <w:rPr>
          <w:rFonts w:eastAsia="Arial"/>
          <w:bCs/>
          <w:sz w:val="24"/>
          <w:szCs w:val="24"/>
        </w:rPr>
        <w:t>En Puerto Rico</w:t>
      </w:r>
      <w:r w:rsidR="00C5136F" w:rsidRPr="00421AD1">
        <w:rPr>
          <w:rFonts w:eastAsia="Arial"/>
          <w:bCs/>
          <w:sz w:val="24"/>
          <w:szCs w:val="24"/>
        </w:rPr>
        <w:t xml:space="preserve">, </w:t>
      </w:r>
      <w:r w:rsidR="00CC2A63" w:rsidRPr="00421AD1">
        <w:rPr>
          <w:rFonts w:eastAsia="Arial"/>
          <w:bCs/>
          <w:sz w:val="24"/>
          <w:szCs w:val="24"/>
        </w:rPr>
        <w:t xml:space="preserve">el </w:t>
      </w:r>
      <w:r w:rsidR="00C5136F" w:rsidRPr="00421AD1">
        <w:rPr>
          <w:rFonts w:eastAsia="Arial"/>
          <w:bCs/>
          <w:sz w:val="24"/>
          <w:szCs w:val="24"/>
        </w:rPr>
        <w:t xml:space="preserve">VRS </w:t>
      </w:r>
      <w:r w:rsidR="00303FA1" w:rsidRPr="00421AD1">
        <w:rPr>
          <w:rFonts w:eastAsia="Arial"/>
          <w:bCs/>
          <w:sz w:val="24"/>
          <w:szCs w:val="24"/>
        </w:rPr>
        <w:t>es una enfermedad</w:t>
      </w:r>
      <w:r w:rsidR="00E203E9" w:rsidRPr="00421AD1">
        <w:rPr>
          <w:rFonts w:eastAsia="Arial"/>
          <w:bCs/>
          <w:sz w:val="24"/>
          <w:szCs w:val="24"/>
        </w:rPr>
        <w:t xml:space="preserve">, Categoría I, </w:t>
      </w:r>
      <w:r w:rsidR="00856548" w:rsidRPr="00421AD1">
        <w:rPr>
          <w:rFonts w:eastAsia="Arial"/>
          <w:bCs/>
          <w:sz w:val="24"/>
          <w:szCs w:val="24"/>
        </w:rPr>
        <w:t xml:space="preserve">de </w:t>
      </w:r>
      <w:r w:rsidR="00885C6F" w:rsidRPr="00421AD1">
        <w:rPr>
          <w:rFonts w:eastAsia="Arial"/>
          <w:bCs/>
          <w:sz w:val="24"/>
          <w:szCs w:val="24"/>
        </w:rPr>
        <w:t xml:space="preserve">notificación </w:t>
      </w:r>
      <w:r w:rsidR="00C5136F" w:rsidRPr="00421AD1">
        <w:rPr>
          <w:rFonts w:eastAsia="Arial"/>
          <w:bCs/>
          <w:sz w:val="24"/>
          <w:szCs w:val="24"/>
        </w:rPr>
        <w:t xml:space="preserve">obligatoria </w:t>
      </w:r>
      <w:r w:rsidR="00856548" w:rsidRPr="00421AD1">
        <w:rPr>
          <w:rFonts w:eastAsia="Arial"/>
          <w:bCs/>
          <w:sz w:val="24"/>
          <w:szCs w:val="24"/>
        </w:rPr>
        <w:t xml:space="preserve">por la </w:t>
      </w:r>
      <w:hyperlink r:id="rId12" w:history="1">
        <w:r w:rsidR="00885C6F" w:rsidRPr="00421AD1">
          <w:rPr>
            <w:rStyle w:val="Hyperlink"/>
            <w:rFonts w:eastAsia="Arial"/>
            <w:bCs/>
            <w:color w:val="auto"/>
            <w:sz w:val="24"/>
            <w:szCs w:val="24"/>
          </w:rPr>
          <w:t xml:space="preserve">orden administrativa </w:t>
        </w:r>
        <w:r w:rsidR="00971791" w:rsidRPr="00421AD1">
          <w:rPr>
            <w:rStyle w:val="Hyperlink"/>
            <w:rFonts w:eastAsia="Arial"/>
            <w:bCs/>
            <w:color w:val="auto"/>
            <w:sz w:val="24"/>
            <w:szCs w:val="24"/>
          </w:rPr>
          <w:t>358 del 2016</w:t>
        </w:r>
      </w:hyperlink>
      <w:r w:rsidR="00971791" w:rsidRPr="00421AD1">
        <w:rPr>
          <w:rFonts w:eastAsia="Arial"/>
          <w:bCs/>
          <w:sz w:val="24"/>
          <w:szCs w:val="24"/>
        </w:rPr>
        <w:t xml:space="preserve"> (OA 2016-358)</w:t>
      </w:r>
      <w:r w:rsidR="00885C6F" w:rsidRPr="00421AD1">
        <w:rPr>
          <w:rFonts w:eastAsia="Arial"/>
          <w:bCs/>
          <w:sz w:val="24"/>
          <w:szCs w:val="24"/>
        </w:rPr>
        <w:t>.</w:t>
      </w:r>
      <w:r w:rsidR="002D5E23" w:rsidRPr="00421AD1">
        <w:rPr>
          <w:rFonts w:eastAsia="Arial"/>
          <w:bCs/>
          <w:sz w:val="24"/>
          <w:szCs w:val="24"/>
        </w:rPr>
        <w:t xml:space="preserve"> El proveedor debe</w:t>
      </w:r>
      <w:r w:rsidR="00943D49" w:rsidRPr="00421AD1">
        <w:rPr>
          <w:rFonts w:eastAsia="Arial"/>
          <w:bCs/>
          <w:sz w:val="24"/>
          <w:szCs w:val="24"/>
        </w:rPr>
        <w:t xml:space="preserve"> enviar </w:t>
      </w:r>
      <w:r w:rsidR="002D5E23" w:rsidRPr="00421AD1">
        <w:rPr>
          <w:sz w:val="24"/>
          <w:szCs w:val="24"/>
          <w:lang w:bidi="as-IN"/>
        </w:rPr>
        <w:t xml:space="preserve">el </w:t>
      </w:r>
      <w:r w:rsidR="00F1719A" w:rsidRPr="00421AD1">
        <w:rPr>
          <w:sz w:val="24"/>
          <w:szCs w:val="24"/>
          <w:lang w:bidi="as-IN"/>
        </w:rPr>
        <w:t>Reporte Electrónico de Laboratorio (ELR)</w:t>
      </w:r>
      <w:r w:rsidR="0046749D" w:rsidRPr="00421AD1">
        <w:rPr>
          <w:sz w:val="24"/>
          <w:szCs w:val="24"/>
          <w:lang w:bidi="as-IN"/>
        </w:rPr>
        <w:t xml:space="preserve"> y/o Categoría I</w:t>
      </w:r>
      <w:r w:rsidR="004637A2" w:rsidRPr="00421AD1">
        <w:rPr>
          <w:sz w:val="24"/>
          <w:szCs w:val="24"/>
          <w:lang w:bidi="as-IN"/>
        </w:rPr>
        <w:t xml:space="preserve"> junto con copia del laboratorio</w:t>
      </w:r>
      <w:r w:rsidR="003C573D" w:rsidRPr="00421AD1">
        <w:rPr>
          <w:sz w:val="24"/>
          <w:szCs w:val="24"/>
          <w:lang w:bidi="as-IN"/>
        </w:rPr>
        <w:t xml:space="preserve"> </w:t>
      </w:r>
      <w:r w:rsidR="0009591B" w:rsidRPr="00421AD1">
        <w:rPr>
          <w:sz w:val="24"/>
          <w:szCs w:val="24"/>
          <w:lang w:bidi="as-IN"/>
        </w:rPr>
        <w:t>a</w:t>
      </w:r>
      <w:r w:rsidR="003C573D" w:rsidRPr="00421AD1">
        <w:rPr>
          <w:sz w:val="24"/>
          <w:szCs w:val="24"/>
          <w:lang w:bidi="as-IN"/>
        </w:rPr>
        <w:t xml:space="preserve"> la Vigilancia de Enfermedades Prevenibles por Vacuna y </w:t>
      </w:r>
      <w:r w:rsidR="008320C4" w:rsidRPr="00421AD1">
        <w:rPr>
          <w:sz w:val="24"/>
          <w:szCs w:val="24"/>
          <w:lang w:bidi="as-IN"/>
        </w:rPr>
        <w:t>VRS</w:t>
      </w:r>
      <w:r w:rsidR="008C138B" w:rsidRPr="00421AD1">
        <w:rPr>
          <w:sz w:val="24"/>
          <w:szCs w:val="24"/>
          <w:lang w:bidi="as-IN"/>
        </w:rPr>
        <w:t xml:space="preserve"> de la Oficina de Epidemiología e Investigación</w:t>
      </w:r>
      <w:r w:rsidR="003C573D" w:rsidRPr="00421AD1">
        <w:rPr>
          <w:sz w:val="24"/>
          <w:szCs w:val="24"/>
          <w:lang w:bidi="as-IN"/>
        </w:rPr>
        <w:t>.</w:t>
      </w:r>
    </w:p>
    <w:p w14:paraId="5B4A6EBB" w14:textId="77777777" w:rsidR="00972016" w:rsidRPr="00421AD1" w:rsidRDefault="00972016" w:rsidP="004670BE">
      <w:pPr>
        <w:pBdr>
          <w:top w:val="none" w:sz="0" w:space="0" w:color="000000"/>
          <w:left w:val="none" w:sz="0" w:space="0" w:color="000000"/>
          <w:bottom w:val="none" w:sz="0" w:space="0" w:color="000000"/>
          <w:right w:val="none" w:sz="0" w:space="0" w:color="000000"/>
        </w:pBdr>
        <w:rPr>
          <w:sz w:val="24"/>
          <w:szCs w:val="24"/>
          <w:lang w:bidi="as-IN"/>
        </w:rPr>
      </w:pPr>
    </w:p>
    <w:p w14:paraId="5F17BC3A" w14:textId="26D7B90E" w:rsidR="00463F39" w:rsidRPr="00421AD1" w:rsidRDefault="00463F39" w:rsidP="002B11BF">
      <w:pPr>
        <w:pBdr>
          <w:top w:val="none" w:sz="0" w:space="0" w:color="000000"/>
          <w:left w:val="none" w:sz="0" w:space="0" w:color="000000"/>
          <w:bottom w:val="none" w:sz="0" w:space="0" w:color="000000"/>
          <w:right w:val="none" w:sz="0" w:space="0" w:color="000000"/>
        </w:pBdr>
        <w:jc w:val="left"/>
        <w:rPr>
          <w:b/>
          <w:bCs/>
          <w:sz w:val="24"/>
          <w:szCs w:val="24"/>
        </w:rPr>
      </w:pPr>
      <w:r w:rsidRPr="00421AD1">
        <w:rPr>
          <w:b/>
          <w:bCs/>
          <w:sz w:val="24"/>
          <w:szCs w:val="24"/>
        </w:rPr>
        <w:t>Descripción del Informe Semanal</w:t>
      </w:r>
    </w:p>
    <w:p w14:paraId="2C9CE034" w14:textId="32F6D8B6" w:rsidR="00463F39" w:rsidRPr="00421AD1" w:rsidRDefault="00463F39" w:rsidP="00463F39">
      <w:pPr>
        <w:spacing w:line="276" w:lineRule="auto"/>
        <w:rPr>
          <w:sz w:val="24"/>
          <w:szCs w:val="24"/>
        </w:rPr>
      </w:pPr>
      <w:r w:rsidRPr="00421AD1">
        <w:rPr>
          <w:sz w:val="24"/>
          <w:szCs w:val="24"/>
        </w:rPr>
        <w:t xml:space="preserve">Este informe incluye el número de casos, hospitalizaciones y fatalidades (descritos por edad y sexo) asociados a VRS, distribuidos por semana epidemiológica </w:t>
      </w:r>
      <w:r w:rsidR="00A92B4B" w:rsidRPr="00421AD1">
        <w:rPr>
          <w:sz w:val="24"/>
          <w:szCs w:val="24"/>
        </w:rPr>
        <w:t xml:space="preserve">en el año </w:t>
      </w:r>
      <w:r w:rsidRPr="00421AD1">
        <w:rPr>
          <w:sz w:val="24"/>
          <w:szCs w:val="24"/>
        </w:rPr>
        <w:t>2024</w:t>
      </w:r>
      <w:r w:rsidR="00A92B4B" w:rsidRPr="00421AD1">
        <w:rPr>
          <w:sz w:val="24"/>
          <w:szCs w:val="24"/>
        </w:rPr>
        <w:t xml:space="preserve">. </w:t>
      </w:r>
      <w:r w:rsidRPr="00421AD1">
        <w:rPr>
          <w:sz w:val="24"/>
          <w:szCs w:val="24"/>
        </w:rPr>
        <w:t>Los datos presentados son recopilados y analizados por el Departamento de Salud de Puerto Rico.</w:t>
      </w:r>
    </w:p>
    <w:p w14:paraId="6F340953" w14:textId="77777777" w:rsidR="00463F39" w:rsidRPr="00421AD1" w:rsidRDefault="00463F39" w:rsidP="002D5E23">
      <w:pPr>
        <w:pBdr>
          <w:top w:val="none" w:sz="0" w:space="0" w:color="000000"/>
          <w:left w:val="none" w:sz="0" w:space="0" w:color="000000"/>
          <w:bottom w:val="none" w:sz="0" w:space="0" w:color="000000"/>
          <w:right w:val="none" w:sz="0" w:space="0" w:color="000000"/>
        </w:pBdr>
        <w:jc w:val="left"/>
        <w:rPr>
          <w:sz w:val="24"/>
          <w:szCs w:val="24"/>
          <w:lang w:bidi="as-IN"/>
        </w:rPr>
      </w:pPr>
    </w:p>
    <w:p w14:paraId="1283614A" w14:textId="77777777" w:rsidR="0009591B" w:rsidRPr="00421AD1" w:rsidRDefault="0009591B" w:rsidP="00885C6F">
      <w:pPr>
        <w:pBdr>
          <w:top w:val="none" w:sz="0" w:space="0" w:color="000000"/>
          <w:left w:val="none" w:sz="0" w:space="0" w:color="000000"/>
          <w:bottom w:val="none" w:sz="0" w:space="0" w:color="000000"/>
          <w:right w:val="none" w:sz="0" w:space="0" w:color="000000"/>
        </w:pBdr>
        <w:ind w:left="-360" w:firstLine="360"/>
        <w:jc w:val="left"/>
        <w:rPr>
          <w:rFonts w:eastAsia="Arial"/>
          <w:b/>
          <w:sz w:val="24"/>
          <w:szCs w:val="24"/>
        </w:rPr>
      </w:pPr>
    </w:p>
    <w:p w14:paraId="246F1FFC" w14:textId="77777777" w:rsidR="002E5317" w:rsidRPr="00421AD1" w:rsidRDefault="002E531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51FE774A"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06ED97B8"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77EB1884" w14:textId="77777777" w:rsidR="00471B57" w:rsidRPr="00421AD1" w:rsidRDefault="00471B57"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2757BEF2" w14:textId="77777777" w:rsidR="00342ED3" w:rsidRPr="00421AD1" w:rsidRDefault="00342ED3">
      <w:pPr>
        <w:jc w:val="left"/>
        <w:rPr>
          <w:rFonts w:eastAsia="Arial"/>
          <w:b/>
          <w:sz w:val="24"/>
          <w:szCs w:val="24"/>
        </w:rPr>
      </w:pPr>
      <w:r w:rsidRPr="00421AD1">
        <w:rPr>
          <w:rFonts w:eastAsia="Arial"/>
          <w:b/>
          <w:sz w:val="24"/>
          <w:szCs w:val="24"/>
        </w:rPr>
        <w:br w:type="page"/>
      </w:r>
    </w:p>
    <w:p w14:paraId="2F3525EE" w14:textId="77777777" w:rsidR="00342ED3" w:rsidRPr="00421AD1" w:rsidRDefault="00342ED3"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p>
    <w:p w14:paraId="761F7B03" w14:textId="6C450747" w:rsidR="00EC1263" w:rsidRPr="00421AD1" w:rsidRDefault="0078372C"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 xml:space="preserve">Vigilancia </w:t>
      </w:r>
      <w:r w:rsidR="00EC1263" w:rsidRPr="00421AD1">
        <w:rPr>
          <w:rFonts w:eastAsia="Arial"/>
          <w:b/>
          <w:sz w:val="24"/>
          <w:szCs w:val="24"/>
        </w:rPr>
        <w:t>Semanal de Virus Sincitial Respiratorio</w:t>
      </w:r>
    </w:p>
    <w:p w14:paraId="30BF2A89" w14:textId="2A2E024B" w:rsidR="00EC1263" w:rsidRPr="00421AD1" w:rsidRDefault="00EC1263"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 xml:space="preserve">Semana Epidemiológica Número </w:t>
      </w:r>
      <w:r w:rsidR="00A971E8">
        <w:rPr>
          <w:rFonts w:eastAsia="Arial"/>
          <w:b/>
          <w:sz w:val="24"/>
          <w:szCs w:val="24"/>
        </w:rPr>
        <w:t>20</w:t>
      </w:r>
    </w:p>
    <w:p w14:paraId="2771389B" w14:textId="61CC84ED" w:rsidR="00EC1263" w:rsidRPr="00421AD1" w:rsidRDefault="00463F39" w:rsidP="004C71AA">
      <w:pPr>
        <w:pBdr>
          <w:top w:val="none" w:sz="0" w:space="0" w:color="000000"/>
          <w:left w:val="none" w:sz="0" w:space="0" w:color="000000"/>
          <w:bottom w:val="none" w:sz="0" w:space="0" w:color="000000"/>
          <w:right w:val="none" w:sz="0" w:space="0" w:color="000000"/>
        </w:pBdr>
        <w:jc w:val="center"/>
        <w:rPr>
          <w:rFonts w:eastAsia="Arial"/>
          <w:b/>
          <w:sz w:val="24"/>
          <w:szCs w:val="24"/>
        </w:rPr>
      </w:pPr>
      <w:r w:rsidRPr="00421AD1">
        <w:rPr>
          <w:rFonts w:eastAsia="Arial"/>
          <w:b/>
          <w:sz w:val="24"/>
          <w:szCs w:val="24"/>
        </w:rPr>
        <w:t>Per</w:t>
      </w:r>
      <w:r w:rsidR="00533403">
        <w:rPr>
          <w:rFonts w:eastAsia="Arial"/>
          <w:b/>
          <w:sz w:val="24"/>
          <w:szCs w:val="24"/>
        </w:rPr>
        <w:t>í</w:t>
      </w:r>
      <w:r w:rsidRPr="00421AD1">
        <w:rPr>
          <w:rFonts w:eastAsia="Arial"/>
          <w:b/>
          <w:sz w:val="24"/>
          <w:szCs w:val="24"/>
        </w:rPr>
        <w:t xml:space="preserve">odo </w:t>
      </w:r>
      <w:r w:rsidR="00A971E8">
        <w:rPr>
          <w:rFonts w:eastAsia="Arial"/>
          <w:b/>
          <w:sz w:val="24"/>
          <w:szCs w:val="24"/>
        </w:rPr>
        <w:t>12</w:t>
      </w:r>
      <w:r w:rsidR="007667C5">
        <w:rPr>
          <w:rFonts w:eastAsia="Arial"/>
          <w:b/>
          <w:sz w:val="24"/>
          <w:szCs w:val="24"/>
        </w:rPr>
        <w:t xml:space="preserve"> de </w:t>
      </w:r>
      <w:r w:rsidR="0031516A">
        <w:rPr>
          <w:rFonts w:eastAsia="Arial"/>
          <w:b/>
          <w:sz w:val="24"/>
          <w:szCs w:val="24"/>
        </w:rPr>
        <w:t>mayo</w:t>
      </w:r>
      <w:r w:rsidR="003911D4">
        <w:rPr>
          <w:rFonts w:eastAsia="Arial"/>
          <w:b/>
          <w:sz w:val="24"/>
          <w:szCs w:val="24"/>
        </w:rPr>
        <w:t xml:space="preserve"> al </w:t>
      </w:r>
      <w:r w:rsidR="000A3CF0">
        <w:rPr>
          <w:rFonts w:eastAsia="Arial"/>
          <w:b/>
          <w:sz w:val="24"/>
          <w:szCs w:val="24"/>
        </w:rPr>
        <w:t>1</w:t>
      </w:r>
      <w:r w:rsidR="00A971E8">
        <w:rPr>
          <w:rFonts w:eastAsia="Arial"/>
          <w:b/>
          <w:sz w:val="24"/>
          <w:szCs w:val="24"/>
        </w:rPr>
        <w:t>8</w:t>
      </w:r>
      <w:r w:rsidR="00B90CE3">
        <w:rPr>
          <w:rFonts w:eastAsia="Arial"/>
          <w:b/>
          <w:sz w:val="24"/>
          <w:szCs w:val="24"/>
        </w:rPr>
        <w:t xml:space="preserve"> </w:t>
      </w:r>
      <w:r w:rsidR="00661B3F">
        <w:rPr>
          <w:rFonts w:eastAsia="Arial"/>
          <w:b/>
          <w:sz w:val="24"/>
          <w:szCs w:val="24"/>
        </w:rPr>
        <w:t xml:space="preserve">de </w:t>
      </w:r>
      <w:r w:rsidR="0086060B">
        <w:rPr>
          <w:rFonts w:eastAsia="Arial"/>
          <w:b/>
          <w:sz w:val="24"/>
          <w:szCs w:val="24"/>
        </w:rPr>
        <w:t>mayo</w:t>
      </w:r>
      <w:r w:rsidR="00EC1263" w:rsidRPr="00421AD1">
        <w:rPr>
          <w:rFonts w:eastAsia="Arial"/>
          <w:b/>
          <w:sz w:val="24"/>
          <w:szCs w:val="24"/>
        </w:rPr>
        <w:t xml:space="preserve"> de 202</w:t>
      </w:r>
      <w:r w:rsidR="008320C4" w:rsidRPr="00421AD1">
        <w:rPr>
          <w:rFonts w:eastAsia="Arial"/>
          <w:b/>
          <w:sz w:val="24"/>
          <w:szCs w:val="24"/>
        </w:rPr>
        <w:t>4</w:t>
      </w:r>
    </w:p>
    <w:p w14:paraId="6049EA6D" w14:textId="77777777" w:rsidR="00900BCA" w:rsidRPr="00421AD1" w:rsidRDefault="00900BC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3FE0A2BD" w14:textId="77777777" w:rsidR="00A92B4B" w:rsidRPr="00421AD1" w:rsidRDefault="00A92B4B">
      <w:pPr>
        <w:jc w:val="left"/>
      </w:pPr>
    </w:p>
    <w:p w14:paraId="6ADB6908" w14:textId="5CDF4BC9" w:rsidR="00463F39" w:rsidRPr="00421AD1" w:rsidRDefault="00463F39" w:rsidP="004670BE">
      <w:pPr>
        <w:rPr>
          <w:rFonts w:eastAsia="Arial"/>
          <w:bCs/>
          <w:sz w:val="24"/>
          <w:szCs w:val="24"/>
        </w:rPr>
      </w:pPr>
      <w:r w:rsidRPr="00421AD1">
        <w:rPr>
          <w:rFonts w:eastAsia="Arial"/>
          <w:sz w:val="24"/>
          <w:szCs w:val="24"/>
        </w:rPr>
        <w:t xml:space="preserve">La Figura 1 </w:t>
      </w:r>
      <w:r w:rsidRPr="00421AD1">
        <w:rPr>
          <w:rFonts w:eastAsia="Arial"/>
          <w:bCs/>
          <w:sz w:val="24"/>
          <w:szCs w:val="24"/>
        </w:rPr>
        <w:t>presenta los casos de VRS reportados durante el período de 20</w:t>
      </w:r>
      <w:r w:rsidR="001F116F">
        <w:rPr>
          <w:rFonts w:eastAsia="Arial"/>
          <w:bCs/>
          <w:sz w:val="24"/>
          <w:szCs w:val="24"/>
        </w:rPr>
        <w:t>22</w:t>
      </w:r>
      <w:r w:rsidR="00F82AE7">
        <w:rPr>
          <w:rFonts w:eastAsia="Arial"/>
          <w:bCs/>
          <w:sz w:val="24"/>
          <w:szCs w:val="24"/>
        </w:rPr>
        <w:t xml:space="preserve"> </w:t>
      </w:r>
      <w:r w:rsidRPr="00421AD1">
        <w:rPr>
          <w:rFonts w:eastAsia="Arial"/>
          <w:bCs/>
          <w:sz w:val="24"/>
          <w:szCs w:val="24"/>
        </w:rPr>
        <w:t>–</w:t>
      </w:r>
      <w:r w:rsidR="00F82AE7">
        <w:rPr>
          <w:rFonts w:eastAsia="Arial"/>
          <w:bCs/>
          <w:sz w:val="24"/>
          <w:szCs w:val="24"/>
        </w:rPr>
        <w:t xml:space="preserve"> </w:t>
      </w:r>
      <w:r w:rsidRPr="00421AD1">
        <w:rPr>
          <w:rFonts w:eastAsia="Arial"/>
          <w:bCs/>
          <w:sz w:val="24"/>
          <w:szCs w:val="24"/>
        </w:rPr>
        <w:t xml:space="preserve">2024 en comparación con el promedio histórico y el umbral epidémico durante ese período de tiempo. </w:t>
      </w:r>
    </w:p>
    <w:p w14:paraId="6DD8AFCA" w14:textId="77777777" w:rsidR="00421AD1" w:rsidRPr="00421AD1" w:rsidRDefault="00421AD1" w:rsidP="00421AD1">
      <w:pPr>
        <w:rPr>
          <w:rFonts w:eastAsia="Arial"/>
          <w:b/>
          <w:sz w:val="24"/>
          <w:szCs w:val="24"/>
        </w:rPr>
      </w:pPr>
    </w:p>
    <w:p w14:paraId="3CFD4E62" w14:textId="6A5295E5" w:rsidR="00D03E70" w:rsidRPr="00421AD1" w:rsidRDefault="005A000E" w:rsidP="00421AD1">
      <w:pPr>
        <w:rPr>
          <w:rFonts w:eastAsia="Arial"/>
          <w:bCs/>
          <w:sz w:val="24"/>
          <w:szCs w:val="24"/>
        </w:rPr>
      </w:pPr>
      <w:r w:rsidRPr="00421AD1">
        <w:rPr>
          <w:rFonts w:eastAsia="Arial"/>
          <w:b/>
          <w:sz w:val="24"/>
          <w:szCs w:val="24"/>
        </w:rPr>
        <w:t>Figura</w:t>
      </w:r>
      <w:r w:rsidR="00E23D47" w:rsidRPr="00421AD1">
        <w:rPr>
          <w:rFonts w:eastAsia="Arial"/>
          <w:b/>
          <w:sz w:val="24"/>
          <w:szCs w:val="24"/>
        </w:rPr>
        <w:t xml:space="preserve"> </w:t>
      </w:r>
      <w:r w:rsidR="00177652" w:rsidRPr="00421AD1">
        <w:rPr>
          <w:rFonts w:eastAsia="Arial"/>
          <w:b/>
          <w:sz w:val="24"/>
          <w:szCs w:val="24"/>
        </w:rPr>
        <w:t>1</w:t>
      </w:r>
      <w:r w:rsidR="00E23D47" w:rsidRPr="00421AD1">
        <w:rPr>
          <w:rFonts w:eastAsia="Arial"/>
          <w:b/>
          <w:sz w:val="24"/>
          <w:szCs w:val="24"/>
        </w:rPr>
        <w:t xml:space="preserve">: </w:t>
      </w:r>
      <w:r w:rsidR="007A3202" w:rsidRPr="00421AD1">
        <w:rPr>
          <w:rFonts w:eastAsia="Arial"/>
          <w:b/>
          <w:sz w:val="24"/>
          <w:szCs w:val="24"/>
        </w:rPr>
        <w:t xml:space="preserve">Resumen </w:t>
      </w:r>
      <w:r w:rsidR="00463F39" w:rsidRPr="00421AD1">
        <w:rPr>
          <w:rFonts w:eastAsia="Arial"/>
          <w:b/>
          <w:sz w:val="24"/>
          <w:szCs w:val="24"/>
        </w:rPr>
        <w:t xml:space="preserve">de </w:t>
      </w:r>
      <w:r w:rsidR="007A3202" w:rsidRPr="00421AD1">
        <w:rPr>
          <w:rFonts w:eastAsia="Arial"/>
          <w:b/>
          <w:sz w:val="24"/>
          <w:szCs w:val="24"/>
        </w:rPr>
        <w:t xml:space="preserve">Casos </w:t>
      </w:r>
      <w:r w:rsidR="00B526E8" w:rsidRPr="00421AD1">
        <w:rPr>
          <w:rFonts w:eastAsia="Arial"/>
          <w:b/>
          <w:sz w:val="24"/>
          <w:szCs w:val="24"/>
        </w:rPr>
        <w:t>VRS</w:t>
      </w:r>
      <w:r w:rsidR="00B1384C" w:rsidRPr="00421AD1">
        <w:rPr>
          <w:rFonts w:eastAsia="Arial"/>
          <w:b/>
          <w:sz w:val="24"/>
          <w:szCs w:val="24"/>
        </w:rPr>
        <w:t>,</w:t>
      </w:r>
      <w:r w:rsidR="009C0C8B" w:rsidRPr="00421AD1">
        <w:rPr>
          <w:rFonts w:eastAsia="Arial"/>
          <w:b/>
          <w:sz w:val="24"/>
          <w:szCs w:val="24"/>
        </w:rPr>
        <w:t xml:space="preserve"> </w:t>
      </w:r>
      <w:r w:rsidR="00B1384C" w:rsidRPr="00421AD1">
        <w:rPr>
          <w:rFonts w:eastAsia="Arial"/>
          <w:b/>
          <w:sz w:val="24"/>
          <w:szCs w:val="24"/>
        </w:rPr>
        <w:t>Puerto Rico 20</w:t>
      </w:r>
      <w:r w:rsidR="001F116F">
        <w:rPr>
          <w:rFonts w:eastAsia="Arial"/>
          <w:b/>
          <w:sz w:val="24"/>
          <w:szCs w:val="24"/>
        </w:rPr>
        <w:t>22</w:t>
      </w:r>
      <w:r w:rsidR="00B1384C" w:rsidRPr="00421AD1">
        <w:rPr>
          <w:rFonts w:eastAsia="Arial"/>
          <w:b/>
          <w:sz w:val="24"/>
          <w:szCs w:val="24"/>
        </w:rPr>
        <w:t>-202</w:t>
      </w:r>
      <w:r w:rsidR="00387841" w:rsidRPr="00421AD1">
        <w:rPr>
          <w:rFonts w:eastAsia="Arial"/>
          <w:b/>
          <w:sz w:val="24"/>
          <w:szCs w:val="24"/>
        </w:rPr>
        <w:t>4</w:t>
      </w:r>
    </w:p>
    <w:p w14:paraId="2E8E2D93" w14:textId="4F9782F3" w:rsidR="00F774A4" w:rsidRPr="00421AD1" w:rsidRDefault="00F774A4">
      <w:pPr>
        <w:jc w:val="left"/>
        <w:rPr>
          <w:noProof/>
          <w:sz w:val="24"/>
          <w:szCs w:val="24"/>
        </w:rPr>
      </w:pPr>
    </w:p>
    <w:p w14:paraId="7F0FFA5D" w14:textId="777DC534" w:rsidR="000D4801" w:rsidRPr="00421AD1" w:rsidRDefault="000D4801">
      <w:pPr>
        <w:jc w:val="left"/>
        <w:rPr>
          <w:noProof/>
          <w:sz w:val="24"/>
          <w:szCs w:val="24"/>
        </w:rPr>
      </w:pPr>
      <w:r w:rsidRPr="00421AD1">
        <w:rPr>
          <w:noProof/>
          <w:sz w:val="24"/>
          <w:szCs w:val="24"/>
          <w:lang w:val="en-US"/>
        </w:rPr>
        <mc:AlternateContent>
          <mc:Choice Requires="wps">
            <w:drawing>
              <wp:anchor distT="0" distB="0" distL="114300" distR="114300" simplePos="0" relativeHeight="251660288" behindDoc="0" locked="0" layoutInCell="1" allowOverlap="1" wp14:anchorId="6267AFA2" wp14:editId="13E4A7FA">
                <wp:simplePos x="0" y="0"/>
                <wp:positionH relativeFrom="margin">
                  <wp:posOffset>624840</wp:posOffset>
                </wp:positionH>
                <wp:positionV relativeFrom="paragraph">
                  <wp:posOffset>30480</wp:posOffset>
                </wp:positionV>
                <wp:extent cx="5090160" cy="487680"/>
                <wp:effectExtent l="0" t="0" r="0" b="0"/>
                <wp:wrapNone/>
                <wp:docPr id="2" name="Title 1">
                  <a:extLst xmlns:a="http://schemas.openxmlformats.org/drawingml/2006/main">
                    <a:ext uri="{FF2B5EF4-FFF2-40B4-BE49-F238E27FC236}">
                      <a16:creationId xmlns:a16="http://schemas.microsoft.com/office/drawing/2014/main" id="{5B21AB71-6FC7-4CC9-ADB9-3F9E1140418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90160" cy="487680"/>
                        </a:xfrm>
                        <a:prstGeom prst="rect">
                          <a:avLst/>
                        </a:prstGeom>
                      </wps:spPr>
                      <wps:txbx>
                        <w:txbxContent>
                          <w:p w14:paraId="4E57A023" w14:textId="68EE12B6" w:rsidR="004670BE" w:rsidRPr="000D4801" w:rsidRDefault="004670BE" w:rsidP="000D4801">
                            <w:pPr>
                              <w:spacing w:line="216" w:lineRule="auto"/>
                              <w:jc w:val="center"/>
                              <w:rPr>
                                <w:rFonts w:eastAsiaTheme="majorEastAsia"/>
                                <w:color w:val="000000" w:themeColor="text1"/>
                                <w:kern w:val="24"/>
                                <w:sz w:val="24"/>
                                <w:szCs w:val="24"/>
                              </w:rPr>
                            </w:pPr>
                            <w:r w:rsidRPr="000D4801">
                              <w:rPr>
                                <w:rFonts w:eastAsiaTheme="majorEastAsia"/>
                                <w:color w:val="000000" w:themeColor="text1"/>
                                <w:kern w:val="24"/>
                                <w:sz w:val="24"/>
                                <w:szCs w:val="24"/>
                              </w:rPr>
                              <w:t xml:space="preserve">Resumen Casos RSV </w:t>
                            </w:r>
                            <w:r w:rsidRPr="000D4801">
                              <w:rPr>
                                <w:rFonts w:eastAsiaTheme="majorEastAsia"/>
                                <w:color w:val="000000" w:themeColor="text1"/>
                                <w:kern w:val="24"/>
                                <w:sz w:val="24"/>
                                <w:szCs w:val="24"/>
                              </w:rPr>
                              <w:br/>
                              <w:t>Puerto Rico, 20</w:t>
                            </w:r>
                            <w:r w:rsidR="001F116F">
                              <w:rPr>
                                <w:rFonts w:eastAsiaTheme="majorEastAsia"/>
                                <w:color w:val="000000" w:themeColor="text1"/>
                                <w:kern w:val="24"/>
                                <w:sz w:val="24"/>
                                <w:szCs w:val="24"/>
                              </w:rPr>
                              <w:t>22</w:t>
                            </w:r>
                            <w:r w:rsidRPr="000D4801">
                              <w:rPr>
                                <w:rFonts w:eastAsiaTheme="majorEastAsia"/>
                                <w:color w:val="000000" w:themeColor="text1"/>
                                <w:kern w:val="24"/>
                                <w:sz w:val="24"/>
                                <w:szCs w:val="24"/>
                              </w:rPr>
                              <w:t>- 2024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267AFA2" id="Title 1" o:spid="_x0000_s1026" style="position:absolute;margin-left:49.2pt;margin-top:2.4pt;width:400.8pt;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" filled="f" stroked="f">
                <o:lock v:ext="edit" grouping="t"/>
                <v:textbox>
                  <w:txbxContent>
                    <w:p w14:paraId="4E57A023" w14:textId="68EE12B6" w:rsidR="004670BE" w:rsidRPr="000D4801" w:rsidRDefault="004670BE" w:rsidP="000D4801">
                      <w:pPr>
                        <w:spacing w:line="216" w:lineRule="auto"/>
                        <w:jc w:val="center"/>
                        <w:rPr>
                          <w:rFonts w:eastAsiaTheme="majorEastAsia"/>
                          <w:color w:val="000000" w:themeColor="text1"/>
                          <w:kern w:val="24"/>
                          <w:sz w:val="24"/>
                          <w:szCs w:val="24"/>
                        </w:rPr>
                      </w:pPr>
                      <w:r w:rsidRPr="000D4801">
                        <w:rPr>
                          <w:rFonts w:eastAsiaTheme="majorEastAsia"/>
                          <w:color w:val="000000" w:themeColor="text1"/>
                          <w:kern w:val="24"/>
                          <w:sz w:val="24"/>
                          <w:szCs w:val="24"/>
                        </w:rPr>
                        <w:t xml:space="preserve">Resumen Casos RSV </w:t>
                      </w:r>
                      <w:r w:rsidRPr="000D4801">
                        <w:rPr>
                          <w:rFonts w:eastAsiaTheme="majorEastAsia"/>
                          <w:color w:val="000000" w:themeColor="text1"/>
                          <w:kern w:val="24"/>
                          <w:sz w:val="24"/>
                          <w:szCs w:val="24"/>
                        </w:rPr>
                        <w:br/>
                        <w:t>Puerto Rico, 20</w:t>
                      </w:r>
                      <w:r w:rsidR="001F116F">
                        <w:rPr>
                          <w:rFonts w:eastAsiaTheme="majorEastAsia"/>
                          <w:color w:val="000000" w:themeColor="text1"/>
                          <w:kern w:val="24"/>
                          <w:sz w:val="24"/>
                          <w:szCs w:val="24"/>
                        </w:rPr>
                        <w:t>22</w:t>
                      </w:r>
                      <w:r w:rsidRPr="000D4801">
                        <w:rPr>
                          <w:rFonts w:eastAsiaTheme="majorEastAsia"/>
                          <w:color w:val="000000" w:themeColor="text1"/>
                          <w:kern w:val="24"/>
                          <w:sz w:val="24"/>
                          <w:szCs w:val="24"/>
                        </w:rPr>
                        <w:t>- 2024</w:t>
                      </w:r>
                    </w:p>
                  </w:txbxContent>
                </v:textbox>
                <w10:wrap anchorx="margin"/>
              </v:rect>
            </w:pict>
          </mc:Fallback>
        </mc:AlternateContent>
      </w:r>
      <w:r w:rsidRPr="00421AD1">
        <w:rPr>
          <w:noProof/>
          <w:sz w:val="24"/>
          <w:szCs w:val="24"/>
          <w:lang w:val="en-US"/>
        </w:rPr>
        <w:drawing>
          <wp:inline distT="0" distB="0" distL="0" distR="0" wp14:anchorId="5B1EFD8C" wp14:editId="21CA1AAE">
            <wp:extent cx="6332220" cy="3474720"/>
            <wp:effectExtent l="0" t="0" r="11430" b="11430"/>
            <wp:docPr id="4" name="Chart 4">
              <a:extLst xmlns:a="http://schemas.openxmlformats.org/drawingml/2006/main">
                <a:ext uri="{FF2B5EF4-FFF2-40B4-BE49-F238E27FC236}">
                  <a16:creationId xmlns:a16="http://schemas.microsoft.com/office/drawing/2014/main" id="{00000000-0008-0000-0500-0000191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4ADD93" w14:textId="77777777" w:rsidR="0097149D" w:rsidRPr="00421AD1" w:rsidRDefault="000D4801" w:rsidP="00A92B4B">
      <w:pPr>
        <w:jc w:val="left"/>
        <w:rPr>
          <w:rFonts w:eastAsia="Arial"/>
          <w:bCs/>
          <w:sz w:val="24"/>
          <w:szCs w:val="24"/>
        </w:rPr>
      </w:pPr>
      <w:r w:rsidRPr="00421AD1">
        <w:rPr>
          <w:noProof/>
          <w:sz w:val="24"/>
          <w:szCs w:val="24"/>
          <w:lang w:val="en-US"/>
        </w:rPr>
        <mc:AlternateContent>
          <mc:Choice Requires="wps">
            <w:drawing>
              <wp:anchor distT="0" distB="0" distL="114300" distR="114300" simplePos="0" relativeHeight="251661312" behindDoc="0" locked="0" layoutInCell="1" allowOverlap="1" wp14:anchorId="2FAA784A" wp14:editId="3CB25EBC">
                <wp:simplePos x="0" y="0"/>
                <wp:positionH relativeFrom="margin">
                  <wp:align>left</wp:align>
                </wp:positionH>
                <wp:positionV relativeFrom="paragraph">
                  <wp:posOffset>28576</wp:posOffset>
                </wp:positionV>
                <wp:extent cx="6195060" cy="819150"/>
                <wp:effectExtent l="0" t="0" r="0" b="0"/>
                <wp:wrapNone/>
                <wp:docPr id="3" name="TextBox 2">
                  <a:extLst xmlns:a="http://schemas.openxmlformats.org/drawingml/2006/main">
                    <a:ext uri="{FF2B5EF4-FFF2-40B4-BE49-F238E27FC236}">
                      <a16:creationId xmlns:a16="http://schemas.microsoft.com/office/drawing/2014/main" id="{D7257448-D9A7-4EFF-9A44-78849F35DF54}"/>
                    </a:ext>
                  </a:extLst>
                </wp:docPr>
                <wp:cNvGraphicFramePr/>
                <a:graphic xmlns:a="http://schemas.openxmlformats.org/drawingml/2006/main">
                  <a:graphicData uri="http://schemas.microsoft.com/office/word/2010/wordprocessingShape">
                    <wps:wsp>
                      <wps:cNvSpPr txBox="1"/>
                      <wps:spPr>
                        <a:xfrm>
                          <a:off x="0" y="0"/>
                          <a:ext cx="6195060" cy="819150"/>
                        </a:xfrm>
                        <a:prstGeom prst="rect">
                          <a:avLst/>
                        </a:prstGeom>
                        <a:noFill/>
                      </wps:spPr>
                      <wps:txbx>
                        <w:txbxContent>
                          <w:p w14:paraId="01C38245" w14:textId="3AAB54DA" w:rsidR="004670BE" w:rsidRPr="0098446B" w:rsidRDefault="00BF79B4" w:rsidP="000D4801">
                            <w:pPr>
                              <w:rPr>
                                <w:b/>
                                <w:bCs/>
                                <w:kern w:val="24"/>
                                <w:sz w:val="16"/>
                              </w:rPr>
                            </w:pPr>
                            <w:r w:rsidRPr="0098446B">
                              <w:rPr>
                                <w:b/>
                                <w:bCs/>
                                <w:kern w:val="24"/>
                                <w:sz w:val="16"/>
                              </w:rPr>
                              <w:t>Casos:</w:t>
                            </w:r>
                            <w:r w:rsidR="004670BE" w:rsidRPr="0098446B">
                              <w:rPr>
                                <w:b/>
                                <w:bCs/>
                                <w:kern w:val="24"/>
                                <w:sz w:val="16"/>
                              </w:rPr>
                              <w:t xml:space="preserve"> (</w:t>
                            </w:r>
                            <w:r w:rsidR="00185062" w:rsidRPr="0098446B">
                              <w:rPr>
                                <w:b/>
                                <w:bCs/>
                                <w:kern w:val="24"/>
                                <w:sz w:val="16"/>
                              </w:rPr>
                              <w:t>2022) N</w:t>
                            </w:r>
                            <w:r w:rsidR="004670BE" w:rsidRPr="0098446B">
                              <w:rPr>
                                <w:b/>
                                <w:bCs/>
                                <w:kern w:val="24"/>
                                <w:sz w:val="16"/>
                              </w:rPr>
                              <w:t>= 2,855; (</w:t>
                            </w:r>
                            <w:r w:rsidR="00CC6DE1" w:rsidRPr="0098446B">
                              <w:rPr>
                                <w:b/>
                                <w:bCs/>
                                <w:kern w:val="24"/>
                                <w:sz w:val="16"/>
                              </w:rPr>
                              <w:t>2023) N</w:t>
                            </w:r>
                            <w:r w:rsidR="004670BE" w:rsidRPr="0098446B">
                              <w:rPr>
                                <w:b/>
                                <w:bCs/>
                                <w:kern w:val="24"/>
                                <w:sz w:val="16"/>
                              </w:rPr>
                              <w:t>=3,</w:t>
                            </w:r>
                            <w:r w:rsidR="006966C1">
                              <w:rPr>
                                <w:b/>
                                <w:bCs/>
                                <w:kern w:val="24"/>
                                <w:sz w:val="16"/>
                              </w:rPr>
                              <w:t>804</w:t>
                            </w:r>
                            <w:r w:rsidR="004670BE" w:rsidRPr="0098446B">
                              <w:rPr>
                                <w:b/>
                                <w:bCs/>
                                <w:kern w:val="24"/>
                                <w:sz w:val="16"/>
                              </w:rPr>
                              <w:t>; (2024)</w:t>
                            </w:r>
                            <w:r w:rsidR="00E53E6B">
                              <w:rPr>
                                <w:b/>
                                <w:bCs/>
                                <w:kern w:val="24"/>
                                <w:sz w:val="16"/>
                              </w:rPr>
                              <w:t xml:space="preserve"> </w:t>
                            </w:r>
                            <w:r w:rsidR="004670BE" w:rsidRPr="0098446B">
                              <w:rPr>
                                <w:b/>
                                <w:bCs/>
                                <w:kern w:val="24"/>
                                <w:sz w:val="16"/>
                              </w:rPr>
                              <w:t>N=</w:t>
                            </w:r>
                            <w:r w:rsidR="0096654E">
                              <w:rPr>
                                <w:b/>
                                <w:bCs/>
                                <w:kern w:val="24"/>
                                <w:sz w:val="16"/>
                              </w:rPr>
                              <w:t>2</w:t>
                            </w:r>
                            <w:r w:rsidR="000A3CF0">
                              <w:rPr>
                                <w:b/>
                                <w:bCs/>
                                <w:kern w:val="24"/>
                                <w:sz w:val="16"/>
                              </w:rPr>
                              <w:t>9</w:t>
                            </w:r>
                            <w:r w:rsidR="006D605A">
                              <w:rPr>
                                <w:b/>
                                <w:bCs/>
                                <w:kern w:val="24"/>
                                <w:sz w:val="16"/>
                              </w:rPr>
                              <w:t>5</w:t>
                            </w:r>
                          </w:p>
                          <w:p w14:paraId="44694178" w14:textId="3DED4C96" w:rsidR="004670BE" w:rsidRDefault="004670BE" w:rsidP="000D4801">
                            <w:pPr>
                              <w:rPr>
                                <w:b/>
                                <w:bCs/>
                                <w:kern w:val="24"/>
                                <w:sz w:val="16"/>
                              </w:rPr>
                            </w:pPr>
                            <w:r w:rsidRPr="0098446B">
                              <w:rPr>
                                <w:b/>
                                <w:bCs/>
                                <w:kern w:val="24"/>
                                <w:sz w:val="16"/>
                              </w:rPr>
                              <w:t>Hospitalizaciones: (</w:t>
                            </w:r>
                            <w:r w:rsidR="003F4156" w:rsidRPr="0098446B">
                              <w:rPr>
                                <w:b/>
                                <w:bCs/>
                                <w:kern w:val="24"/>
                                <w:sz w:val="16"/>
                              </w:rPr>
                              <w:t>2022) N</w:t>
                            </w:r>
                            <w:r w:rsidRPr="0098446B">
                              <w:rPr>
                                <w:b/>
                                <w:bCs/>
                                <w:kern w:val="24"/>
                                <w:sz w:val="16"/>
                              </w:rPr>
                              <w:t>=</w:t>
                            </w:r>
                            <w:r w:rsidR="001D1420">
                              <w:rPr>
                                <w:b/>
                                <w:bCs/>
                                <w:kern w:val="24"/>
                                <w:sz w:val="16"/>
                              </w:rPr>
                              <w:t xml:space="preserve"> </w:t>
                            </w:r>
                            <w:r w:rsidRPr="0098446B">
                              <w:rPr>
                                <w:b/>
                                <w:bCs/>
                                <w:kern w:val="24"/>
                                <w:sz w:val="16"/>
                              </w:rPr>
                              <w:t>722; (</w:t>
                            </w:r>
                            <w:r w:rsidR="00324E64" w:rsidRPr="0098446B">
                              <w:rPr>
                                <w:b/>
                                <w:bCs/>
                                <w:kern w:val="24"/>
                                <w:sz w:val="16"/>
                              </w:rPr>
                              <w:t>2023) N</w:t>
                            </w:r>
                            <w:r w:rsidRPr="0098446B">
                              <w:rPr>
                                <w:b/>
                                <w:bCs/>
                                <w:kern w:val="24"/>
                                <w:sz w:val="16"/>
                              </w:rPr>
                              <w:t xml:space="preserve">= </w:t>
                            </w:r>
                            <w:r w:rsidR="00122FBE">
                              <w:rPr>
                                <w:b/>
                                <w:bCs/>
                                <w:kern w:val="24"/>
                                <w:sz w:val="16"/>
                              </w:rPr>
                              <w:t>1058</w:t>
                            </w:r>
                            <w:r w:rsidRPr="0098446B">
                              <w:rPr>
                                <w:b/>
                                <w:bCs/>
                                <w:kern w:val="24"/>
                                <w:sz w:val="16"/>
                              </w:rPr>
                              <w:t>; (</w:t>
                            </w:r>
                            <w:r w:rsidR="00324E64" w:rsidRPr="0098446B">
                              <w:rPr>
                                <w:b/>
                                <w:bCs/>
                                <w:kern w:val="24"/>
                                <w:sz w:val="16"/>
                              </w:rPr>
                              <w:t>2024) N</w:t>
                            </w:r>
                            <w:r w:rsidRPr="0098446B">
                              <w:rPr>
                                <w:b/>
                                <w:bCs/>
                                <w:kern w:val="24"/>
                                <w:sz w:val="16"/>
                              </w:rPr>
                              <w:t>=</w:t>
                            </w:r>
                            <w:r w:rsidR="001D1420">
                              <w:rPr>
                                <w:b/>
                                <w:bCs/>
                                <w:kern w:val="24"/>
                                <w:sz w:val="16"/>
                              </w:rPr>
                              <w:t xml:space="preserve"> </w:t>
                            </w:r>
                            <w:r w:rsidR="00EE3FF8">
                              <w:rPr>
                                <w:b/>
                                <w:bCs/>
                                <w:kern w:val="24"/>
                                <w:sz w:val="16"/>
                              </w:rPr>
                              <w:t>9</w:t>
                            </w:r>
                            <w:r w:rsidR="006D605A">
                              <w:rPr>
                                <w:b/>
                                <w:bCs/>
                                <w:kern w:val="24"/>
                                <w:sz w:val="16"/>
                              </w:rPr>
                              <w:t>7</w:t>
                            </w:r>
                          </w:p>
                          <w:p w14:paraId="083588F4" w14:textId="777EF895" w:rsidR="00F946F4" w:rsidRDefault="00F946F4" w:rsidP="000D4801">
                            <w:pPr>
                              <w:rPr>
                                <w:b/>
                                <w:bCs/>
                                <w:kern w:val="24"/>
                                <w:sz w:val="16"/>
                              </w:rPr>
                            </w:pPr>
                            <w:r>
                              <w:rPr>
                                <w:b/>
                                <w:bCs/>
                                <w:kern w:val="24"/>
                                <w:sz w:val="16"/>
                              </w:rPr>
                              <w:t>Vacunados N=1</w:t>
                            </w:r>
                            <w:r w:rsidR="0086060B">
                              <w:rPr>
                                <w:b/>
                                <w:bCs/>
                                <w:kern w:val="24"/>
                                <w:sz w:val="16"/>
                              </w:rPr>
                              <w:t>1</w:t>
                            </w:r>
                          </w:p>
                          <w:p w14:paraId="545C8C4B" w14:textId="1B9CFD41" w:rsidR="0098446B" w:rsidRPr="0098446B" w:rsidRDefault="0098446B" w:rsidP="000D4801">
                            <w:pPr>
                              <w:rPr>
                                <w:b/>
                                <w:bCs/>
                                <w:kern w:val="24"/>
                                <w:sz w:val="16"/>
                              </w:rPr>
                            </w:pPr>
                            <w:r w:rsidRPr="0098446B">
                              <w:rPr>
                                <w:b/>
                                <w:bCs/>
                                <w:kern w:val="24"/>
                                <w:sz w:val="16"/>
                              </w:rPr>
                              <w:t>Brotes reportados: N=1(2022)</w:t>
                            </w:r>
                          </w:p>
                          <w:p w14:paraId="15017F7A" w14:textId="6AEA0CCF" w:rsidR="004670BE" w:rsidRPr="0098446B" w:rsidRDefault="0098446B" w:rsidP="000D4801">
                            <w:pPr>
                              <w:rPr>
                                <w:b/>
                                <w:bCs/>
                                <w:kern w:val="24"/>
                                <w:sz w:val="16"/>
                              </w:rPr>
                            </w:pPr>
                            <w:r w:rsidRPr="0098446B">
                              <w:rPr>
                                <w:b/>
                                <w:bCs/>
                                <w:kern w:val="24"/>
                                <w:sz w:val="16"/>
                              </w:rPr>
                              <w:t xml:space="preserve">Muertes bajo Investigación </w:t>
                            </w:r>
                            <w:r w:rsidR="004670BE" w:rsidRPr="0098446B">
                              <w:rPr>
                                <w:b/>
                                <w:bCs/>
                                <w:kern w:val="24"/>
                                <w:sz w:val="16"/>
                              </w:rPr>
                              <w:t xml:space="preserve">N=2 (2023)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FAA784A" id="_x0000_t202" coordsize="21600,21600" o:spt="202" path="m,l,21600r21600,l21600,xe">
                <v:stroke joinstyle="miter"/>
                <v:path gradientshapeok="t" o:connecttype="rect"/>
              </v:shapetype>
              <v:shape id="TextBox 2" o:spid="_x0000_s1027" type="#_x0000_t202" style="position:absolute;margin-left:0;margin-top:2.25pt;width:487.8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" filled="f" stroked="f">
                <v:textbox>
                  <w:txbxContent>
                    <w:p w14:paraId="01C38245" w14:textId="3AAB54DA" w:rsidR="004670BE" w:rsidRPr="0098446B" w:rsidRDefault="00BF79B4" w:rsidP="000D4801">
                      <w:pPr>
                        <w:rPr>
                          <w:b/>
                          <w:bCs/>
                          <w:kern w:val="24"/>
                          <w:sz w:val="16"/>
                        </w:rPr>
                      </w:pPr>
                      <w:r w:rsidRPr="0098446B">
                        <w:rPr>
                          <w:b/>
                          <w:bCs/>
                          <w:kern w:val="24"/>
                          <w:sz w:val="16"/>
                        </w:rPr>
                        <w:t>Casos:</w:t>
                      </w:r>
                      <w:r w:rsidR="004670BE" w:rsidRPr="0098446B">
                        <w:rPr>
                          <w:b/>
                          <w:bCs/>
                          <w:kern w:val="24"/>
                          <w:sz w:val="16"/>
                        </w:rPr>
                        <w:t xml:space="preserve"> (</w:t>
                      </w:r>
                      <w:r w:rsidR="00185062" w:rsidRPr="0098446B">
                        <w:rPr>
                          <w:b/>
                          <w:bCs/>
                          <w:kern w:val="24"/>
                          <w:sz w:val="16"/>
                        </w:rPr>
                        <w:t>2022) N</w:t>
                      </w:r>
                      <w:r w:rsidR="004670BE" w:rsidRPr="0098446B">
                        <w:rPr>
                          <w:b/>
                          <w:bCs/>
                          <w:kern w:val="24"/>
                          <w:sz w:val="16"/>
                        </w:rPr>
                        <w:t>= 2,855; (</w:t>
                      </w:r>
                      <w:r w:rsidR="00CC6DE1" w:rsidRPr="0098446B">
                        <w:rPr>
                          <w:b/>
                          <w:bCs/>
                          <w:kern w:val="24"/>
                          <w:sz w:val="16"/>
                        </w:rPr>
                        <w:t>2023) N</w:t>
                      </w:r>
                      <w:r w:rsidR="004670BE" w:rsidRPr="0098446B">
                        <w:rPr>
                          <w:b/>
                          <w:bCs/>
                          <w:kern w:val="24"/>
                          <w:sz w:val="16"/>
                        </w:rPr>
                        <w:t>=3,</w:t>
                      </w:r>
                      <w:r w:rsidR="006966C1">
                        <w:rPr>
                          <w:b/>
                          <w:bCs/>
                          <w:kern w:val="24"/>
                          <w:sz w:val="16"/>
                        </w:rPr>
                        <w:t>804</w:t>
                      </w:r>
                      <w:r w:rsidR="004670BE" w:rsidRPr="0098446B">
                        <w:rPr>
                          <w:b/>
                          <w:bCs/>
                          <w:kern w:val="24"/>
                          <w:sz w:val="16"/>
                        </w:rPr>
                        <w:t>; (2024)</w:t>
                      </w:r>
                      <w:r w:rsidR="00E53E6B">
                        <w:rPr>
                          <w:b/>
                          <w:bCs/>
                          <w:kern w:val="24"/>
                          <w:sz w:val="16"/>
                        </w:rPr>
                        <w:t xml:space="preserve"> </w:t>
                      </w:r>
                      <w:r w:rsidR="004670BE" w:rsidRPr="0098446B">
                        <w:rPr>
                          <w:b/>
                          <w:bCs/>
                          <w:kern w:val="24"/>
                          <w:sz w:val="16"/>
                        </w:rPr>
                        <w:t>N=</w:t>
                      </w:r>
                      <w:r w:rsidR="0096654E">
                        <w:rPr>
                          <w:b/>
                          <w:bCs/>
                          <w:kern w:val="24"/>
                          <w:sz w:val="16"/>
                        </w:rPr>
                        <w:t>2</w:t>
                      </w:r>
                      <w:r w:rsidR="000A3CF0">
                        <w:rPr>
                          <w:b/>
                          <w:bCs/>
                          <w:kern w:val="24"/>
                          <w:sz w:val="16"/>
                        </w:rPr>
                        <w:t>9</w:t>
                      </w:r>
                      <w:r w:rsidR="006D605A">
                        <w:rPr>
                          <w:b/>
                          <w:bCs/>
                          <w:kern w:val="24"/>
                          <w:sz w:val="16"/>
                        </w:rPr>
                        <w:t>5</w:t>
                      </w:r>
                    </w:p>
                    <w:p w14:paraId="44694178" w14:textId="3DED4C96" w:rsidR="004670BE" w:rsidRDefault="004670BE" w:rsidP="000D4801">
                      <w:pPr>
                        <w:rPr>
                          <w:b/>
                          <w:bCs/>
                          <w:kern w:val="24"/>
                          <w:sz w:val="16"/>
                        </w:rPr>
                      </w:pPr>
                      <w:r w:rsidRPr="0098446B">
                        <w:rPr>
                          <w:b/>
                          <w:bCs/>
                          <w:kern w:val="24"/>
                          <w:sz w:val="16"/>
                        </w:rPr>
                        <w:t>Hospitalizaciones: (</w:t>
                      </w:r>
                      <w:r w:rsidR="003F4156" w:rsidRPr="0098446B">
                        <w:rPr>
                          <w:b/>
                          <w:bCs/>
                          <w:kern w:val="24"/>
                          <w:sz w:val="16"/>
                        </w:rPr>
                        <w:t>2022) N</w:t>
                      </w:r>
                      <w:r w:rsidRPr="0098446B">
                        <w:rPr>
                          <w:b/>
                          <w:bCs/>
                          <w:kern w:val="24"/>
                          <w:sz w:val="16"/>
                        </w:rPr>
                        <w:t>=</w:t>
                      </w:r>
                      <w:r w:rsidR="001D1420">
                        <w:rPr>
                          <w:b/>
                          <w:bCs/>
                          <w:kern w:val="24"/>
                          <w:sz w:val="16"/>
                        </w:rPr>
                        <w:t xml:space="preserve"> </w:t>
                      </w:r>
                      <w:r w:rsidRPr="0098446B">
                        <w:rPr>
                          <w:b/>
                          <w:bCs/>
                          <w:kern w:val="24"/>
                          <w:sz w:val="16"/>
                        </w:rPr>
                        <w:t>722; (</w:t>
                      </w:r>
                      <w:r w:rsidR="00324E64" w:rsidRPr="0098446B">
                        <w:rPr>
                          <w:b/>
                          <w:bCs/>
                          <w:kern w:val="24"/>
                          <w:sz w:val="16"/>
                        </w:rPr>
                        <w:t>2023) N</w:t>
                      </w:r>
                      <w:r w:rsidRPr="0098446B">
                        <w:rPr>
                          <w:b/>
                          <w:bCs/>
                          <w:kern w:val="24"/>
                          <w:sz w:val="16"/>
                        </w:rPr>
                        <w:t xml:space="preserve">= </w:t>
                      </w:r>
                      <w:r w:rsidR="00122FBE">
                        <w:rPr>
                          <w:b/>
                          <w:bCs/>
                          <w:kern w:val="24"/>
                          <w:sz w:val="16"/>
                        </w:rPr>
                        <w:t>1058</w:t>
                      </w:r>
                      <w:r w:rsidRPr="0098446B">
                        <w:rPr>
                          <w:b/>
                          <w:bCs/>
                          <w:kern w:val="24"/>
                          <w:sz w:val="16"/>
                        </w:rPr>
                        <w:t>; (</w:t>
                      </w:r>
                      <w:r w:rsidR="00324E64" w:rsidRPr="0098446B">
                        <w:rPr>
                          <w:b/>
                          <w:bCs/>
                          <w:kern w:val="24"/>
                          <w:sz w:val="16"/>
                        </w:rPr>
                        <w:t>2024) N</w:t>
                      </w:r>
                      <w:r w:rsidRPr="0098446B">
                        <w:rPr>
                          <w:b/>
                          <w:bCs/>
                          <w:kern w:val="24"/>
                          <w:sz w:val="16"/>
                        </w:rPr>
                        <w:t>=</w:t>
                      </w:r>
                      <w:r w:rsidR="001D1420">
                        <w:rPr>
                          <w:b/>
                          <w:bCs/>
                          <w:kern w:val="24"/>
                          <w:sz w:val="16"/>
                        </w:rPr>
                        <w:t xml:space="preserve"> </w:t>
                      </w:r>
                      <w:r w:rsidR="00EE3FF8">
                        <w:rPr>
                          <w:b/>
                          <w:bCs/>
                          <w:kern w:val="24"/>
                          <w:sz w:val="16"/>
                        </w:rPr>
                        <w:t>9</w:t>
                      </w:r>
                      <w:r w:rsidR="006D605A">
                        <w:rPr>
                          <w:b/>
                          <w:bCs/>
                          <w:kern w:val="24"/>
                          <w:sz w:val="16"/>
                        </w:rPr>
                        <w:t>7</w:t>
                      </w:r>
                    </w:p>
                    <w:p w14:paraId="083588F4" w14:textId="777EF895" w:rsidR="00F946F4" w:rsidRDefault="00F946F4" w:rsidP="000D4801">
                      <w:pPr>
                        <w:rPr>
                          <w:b/>
                          <w:bCs/>
                          <w:kern w:val="24"/>
                          <w:sz w:val="16"/>
                        </w:rPr>
                      </w:pPr>
                      <w:r>
                        <w:rPr>
                          <w:b/>
                          <w:bCs/>
                          <w:kern w:val="24"/>
                          <w:sz w:val="16"/>
                        </w:rPr>
                        <w:t>Vacunados N=1</w:t>
                      </w:r>
                      <w:r w:rsidR="0086060B">
                        <w:rPr>
                          <w:b/>
                          <w:bCs/>
                          <w:kern w:val="24"/>
                          <w:sz w:val="16"/>
                        </w:rPr>
                        <w:t>1</w:t>
                      </w:r>
                    </w:p>
                    <w:p w14:paraId="545C8C4B" w14:textId="1B9CFD41" w:rsidR="0098446B" w:rsidRPr="0098446B" w:rsidRDefault="0098446B" w:rsidP="000D4801">
                      <w:pPr>
                        <w:rPr>
                          <w:b/>
                          <w:bCs/>
                          <w:kern w:val="24"/>
                          <w:sz w:val="16"/>
                        </w:rPr>
                      </w:pPr>
                      <w:r w:rsidRPr="0098446B">
                        <w:rPr>
                          <w:b/>
                          <w:bCs/>
                          <w:kern w:val="24"/>
                          <w:sz w:val="16"/>
                        </w:rPr>
                        <w:t>Brotes reportados: N=1(2022)</w:t>
                      </w:r>
                    </w:p>
                    <w:p w14:paraId="15017F7A" w14:textId="6AEA0CCF" w:rsidR="004670BE" w:rsidRPr="0098446B" w:rsidRDefault="0098446B" w:rsidP="000D4801">
                      <w:pPr>
                        <w:rPr>
                          <w:b/>
                          <w:bCs/>
                          <w:kern w:val="24"/>
                          <w:sz w:val="16"/>
                        </w:rPr>
                      </w:pPr>
                      <w:r w:rsidRPr="0098446B">
                        <w:rPr>
                          <w:b/>
                          <w:bCs/>
                          <w:kern w:val="24"/>
                          <w:sz w:val="16"/>
                        </w:rPr>
                        <w:t xml:space="preserve">Muertes bajo Investigación </w:t>
                      </w:r>
                      <w:r w:rsidR="004670BE" w:rsidRPr="0098446B">
                        <w:rPr>
                          <w:b/>
                          <w:bCs/>
                          <w:kern w:val="24"/>
                          <w:sz w:val="16"/>
                        </w:rPr>
                        <w:t xml:space="preserve">N=2 (2023) </w:t>
                      </w:r>
                    </w:p>
                  </w:txbxContent>
                </v:textbox>
                <w10:wrap anchorx="margin"/>
              </v:shape>
            </w:pict>
          </mc:Fallback>
        </mc:AlternateContent>
      </w:r>
      <w:r w:rsidR="00637FDB" w:rsidRPr="00421AD1">
        <w:rPr>
          <w:rFonts w:eastAsia="Arial"/>
          <w:bCs/>
          <w:sz w:val="24"/>
          <w:szCs w:val="24"/>
        </w:rPr>
        <w:t xml:space="preserve"> </w:t>
      </w:r>
      <w:r w:rsidR="00490B0D" w:rsidRPr="00421AD1">
        <w:rPr>
          <w:rFonts w:eastAsia="Arial"/>
          <w:bCs/>
          <w:sz w:val="24"/>
          <w:szCs w:val="24"/>
        </w:rPr>
        <w:t xml:space="preserve"> </w:t>
      </w:r>
      <w:r w:rsidR="00900BCA" w:rsidRPr="00421AD1">
        <w:rPr>
          <w:rFonts w:eastAsia="Arial"/>
          <w:bCs/>
          <w:sz w:val="24"/>
          <w:szCs w:val="24"/>
        </w:rPr>
        <w:br w:type="page"/>
      </w:r>
    </w:p>
    <w:p w14:paraId="66AE0057" w14:textId="77777777" w:rsidR="007C3BE4" w:rsidRDefault="007C3BE4" w:rsidP="00A92B4B">
      <w:pPr>
        <w:jc w:val="left"/>
        <w:rPr>
          <w:noProof/>
          <w:sz w:val="24"/>
          <w:szCs w:val="24"/>
        </w:rPr>
      </w:pPr>
    </w:p>
    <w:p w14:paraId="71FBAB25" w14:textId="77777777" w:rsidR="007B0D1D" w:rsidRDefault="007B0D1D" w:rsidP="00A92B4B">
      <w:pPr>
        <w:jc w:val="left"/>
        <w:rPr>
          <w:noProof/>
          <w:sz w:val="24"/>
          <w:szCs w:val="24"/>
        </w:rPr>
      </w:pPr>
    </w:p>
    <w:p w14:paraId="11D253E6" w14:textId="77777777" w:rsidR="007B0D1D" w:rsidRDefault="007B0D1D" w:rsidP="00A92B4B">
      <w:pPr>
        <w:jc w:val="left"/>
        <w:rPr>
          <w:noProof/>
          <w:sz w:val="24"/>
          <w:szCs w:val="24"/>
        </w:rPr>
      </w:pPr>
    </w:p>
    <w:p w14:paraId="7F5A46FD" w14:textId="5EE1A70C" w:rsidR="00177652" w:rsidRPr="00421AD1" w:rsidRDefault="00177652" w:rsidP="00A92B4B">
      <w:pPr>
        <w:jc w:val="left"/>
        <w:rPr>
          <w:noProof/>
          <w:sz w:val="24"/>
          <w:szCs w:val="24"/>
        </w:rPr>
      </w:pPr>
      <w:r w:rsidRPr="00421AD1">
        <w:rPr>
          <w:noProof/>
          <w:sz w:val="24"/>
          <w:szCs w:val="24"/>
        </w:rPr>
        <w:t>La tabla 1 presenta los casos acumulados de VRS durante las semana</w:t>
      </w:r>
      <w:r w:rsidR="008A0043" w:rsidRPr="00421AD1">
        <w:rPr>
          <w:noProof/>
          <w:sz w:val="24"/>
          <w:szCs w:val="24"/>
        </w:rPr>
        <w:t>s</w:t>
      </w:r>
      <w:r w:rsidR="00B6112C" w:rsidRPr="00421AD1">
        <w:rPr>
          <w:noProof/>
          <w:sz w:val="24"/>
          <w:szCs w:val="24"/>
        </w:rPr>
        <w:t xml:space="preserve"> </w:t>
      </w:r>
      <w:r w:rsidRPr="00421AD1">
        <w:rPr>
          <w:noProof/>
          <w:sz w:val="24"/>
          <w:szCs w:val="24"/>
        </w:rPr>
        <w:t>epidemiológica</w:t>
      </w:r>
      <w:r w:rsidR="008A0043" w:rsidRPr="00421AD1">
        <w:rPr>
          <w:noProof/>
          <w:sz w:val="24"/>
          <w:szCs w:val="24"/>
        </w:rPr>
        <w:t xml:space="preserve">s </w:t>
      </w:r>
      <w:r w:rsidRPr="00421AD1">
        <w:rPr>
          <w:noProof/>
          <w:sz w:val="24"/>
          <w:szCs w:val="24"/>
        </w:rPr>
        <w:t>1</w:t>
      </w:r>
      <w:r w:rsidR="00840E1D" w:rsidRPr="00421AD1">
        <w:rPr>
          <w:noProof/>
          <w:sz w:val="24"/>
          <w:szCs w:val="24"/>
        </w:rPr>
        <w:t xml:space="preserve"> </w:t>
      </w:r>
      <w:r w:rsidR="00097830" w:rsidRPr="00421AD1">
        <w:rPr>
          <w:noProof/>
          <w:sz w:val="24"/>
          <w:szCs w:val="24"/>
        </w:rPr>
        <w:t>–</w:t>
      </w:r>
      <w:r w:rsidR="008A0043" w:rsidRPr="00421AD1">
        <w:rPr>
          <w:noProof/>
          <w:sz w:val="24"/>
          <w:szCs w:val="24"/>
        </w:rPr>
        <w:t xml:space="preserve"> </w:t>
      </w:r>
      <w:r w:rsidR="00D2174A">
        <w:rPr>
          <w:noProof/>
          <w:sz w:val="24"/>
          <w:szCs w:val="24"/>
        </w:rPr>
        <w:t>20</w:t>
      </w:r>
      <w:r w:rsidR="00097830" w:rsidRPr="00421AD1">
        <w:rPr>
          <w:noProof/>
          <w:sz w:val="24"/>
          <w:szCs w:val="24"/>
        </w:rPr>
        <w:t xml:space="preserve"> </w:t>
      </w:r>
      <w:r w:rsidRPr="00421AD1">
        <w:rPr>
          <w:noProof/>
          <w:sz w:val="24"/>
          <w:szCs w:val="24"/>
        </w:rPr>
        <w:t>de 2024</w:t>
      </w:r>
      <w:r w:rsidR="0097149D" w:rsidRPr="00421AD1">
        <w:rPr>
          <w:noProof/>
          <w:sz w:val="24"/>
          <w:szCs w:val="24"/>
        </w:rPr>
        <w:t xml:space="preserve"> correspondiente</w:t>
      </w:r>
      <w:r w:rsidR="008A0043" w:rsidRPr="00421AD1">
        <w:rPr>
          <w:noProof/>
          <w:sz w:val="24"/>
          <w:szCs w:val="24"/>
        </w:rPr>
        <w:t>s</w:t>
      </w:r>
      <w:r w:rsidR="0097149D" w:rsidRPr="00421AD1">
        <w:rPr>
          <w:noProof/>
          <w:sz w:val="24"/>
          <w:szCs w:val="24"/>
        </w:rPr>
        <w:t xml:space="preserve"> al </w:t>
      </w:r>
      <w:r w:rsidR="00F723BD" w:rsidRPr="00421AD1">
        <w:rPr>
          <w:rFonts w:eastAsia="Arial"/>
          <w:bCs/>
          <w:sz w:val="24"/>
          <w:szCs w:val="24"/>
        </w:rPr>
        <w:t>período</w:t>
      </w:r>
      <w:r w:rsidR="0097149D" w:rsidRPr="00421AD1">
        <w:rPr>
          <w:rFonts w:eastAsia="Arial"/>
          <w:sz w:val="24"/>
          <w:szCs w:val="24"/>
        </w:rPr>
        <w:t xml:space="preserve"> del </w:t>
      </w:r>
      <w:r w:rsidR="00E65AD8" w:rsidRPr="00421AD1">
        <w:rPr>
          <w:rFonts w:eastAsia="Arial"/>
          <w:sz w:val="24"/>
          <w:szCs w:val="24"/>
        </w:rPr>
        <w:t>31 dic</w:t>
      </w:r>
      <w:r w:rsidR="00002B55">
        <w:rPr>
          <w:rFonts w:eastAsia="Arial"/>
          <w:sz w:val="24"/>
          <w:szCs w:val="24"/>
        </w:rPr>
        <w:t xml:space="preserve">iembre </w:t>
      </w:r>
      <w:r w:rsidR="00E65AD8" w:rsidRPr="00421AD1">
        <w:rPr>
          <w:rFonts w:eastAsia="Arial"/>
          <w:sz w:val="24"/>
          <w:szCs w:val="24"/>
        </w:rPr>
        <w:t>2023</w:t>
      </w:r>
      <w:r w:rsidR="0097149D" w:rsidRPr="00421AD1">
        <w:rPr>
          <w:rFonts w:eastAsia="Arial"/>
          <w:sz w:val="24"/>
          <w:szCs w:val="24"/>
        </w:rPr>
        <w:t xml:space="preserve"> al </w:t>
      </w:r>
      <w:r w:rsidR="00AA0691">
        <w:rPr>
          <w:rFonts w:eastAsia="Arial"/>
          <w:sz w:val="24"/>
          <w:szCs w:val="24"/>
        </w:rPr>
        <w:t>1</w:t>
      </w:r>
      <w:r w:rsidR="002A6677">
        <w:rPr>
          <w:rFonts w:eastAsia="Arial"/>
          <w:sz w:val="24"/>
          <w:szCs w:val="24"/>
        </w:rPr>
        <w:t>8</w:t>
      </w:r>
      <w:r w:rsidR="00AA0691">
        <w:rPr>
          <w:rFonts w:eastAsia="Arial"/>
          <w:sz w:val="24"/>
          <w:szCs w:val="24"/>
        </w:rPr>
        <w:t xml:space="preserve"> </w:t>
      </w:r>
      <w:r w:rsidR="0097149D" w:rsidRPr="00421AD1">
        <w:rPr>
          <w:rFonts w:eastAsia="Arial"/>
          <w:sz w:val="24"/>
          <w:szCs w:val="24"/>
        </w:rPr>
        <w:t xml:space="preserve">de </w:t>
      </w:r>
      <w:r w:rsidR="00833184">
        <w:rPr>
          <w:rFonts w:eastAsia="Arial"/>
          <w:sz w:val="24"/>
          <w:szCs w:val="24"/>
        </w:rPr>
        <w:t>mayo</w:t>
      </w:r>
      <w:r w:rsidR="0097149D" w:rsidRPr="00421AD1">
        <w:rPr>
          <w:rFonts w:eastAsia="Arial"/>
          <w:sz w:val="24"/>
          <w:szCs w:val="24"/>
        </w:rPr>
        <w:t xml:space="preserve"> de 2024</w:t>
      </w:r>
      <w:r w:rsidRPr="00421AD1">
        <w:rPr>
          <w:noProof/>
          <w:sz w:val="24"/>
          <w:szCs w:val="24"/>
        </w:rPr>
        <w:t xml:space="preserve">. </w:t>
      </w:r>
    </w:p>
    <w:p w14:paraId="65A7E736" w14:textId="77777777" w:rsidR="00177652" w:rsidRPr="00421AD1" w:rsidRDefault="00177652" w:rsidP="00177652">
      <w:pPr>
        <w:pBdr>
          <w:top w:val="none" w:sz="0" w:space="0" w:color="000000"/>
          <w:left w:val="none" w:sz="0" w:space="0" w:color="000000"/>
          <w:bottom w:val="none" w:sz="0" w:space="0" w:color="000000"/>
          <w:right w:val="none" w:sz="0" w:space="0" w:color="000000"/>
        </w:pBdr>
        <w:jc w:val="center"/>
        <w:rPr>
          <w:noProof/>
          <w:sz w:val="24"/>
          <w:szCs w:val="24"/>
        </w:rPr>
      </w:pPr>
    </w:p>
    <w:p w14:paraId="2FDCD8FB" w14:textId="77777777" w:rsidR="007B0D1D" w:rsidRDefault="007B0D1D" w:rsidP="00421AD1">
      <w:pPr>
        <w:pBdr>
          <w:top w:val="none" w:sz="0" w:space="0" w:color="000000"/>
          <w:left w:val="none" w:sz="0" w:space="0" w:color="000000"/>
          <w:bottom w:val="none" w:sz="0" w:space="0" w:color="000000"/>
          <w:right w:val="none" w:sz="0" w:space="0" w:color="000000"/>
        </w:pBdr>
        <w:rPr>
          <w:b/>
          <w:bCs/>
          <w:noProof/>
          <w:sz w:val="24"/>
          <w:szCs w:val="24"/>
        </w:rPr>
      </w:pPr>
    </w:p>
    <w:p w14:paraId="4232679E" w14:textId="77777777" w:rsidR="007B0D1D" w:rsidRDefault="007B0D1D" w:rsidP="00421AD1">
      <w:pPr>
        <w:pBdr>
          <w:top w:val="none" w:sz="0" w:space="0" w:color="000000"/>
          <w:left w:val="none" w:sz="0" w:space="0" w:color="000000"/>
          <w:bottom w:val="none" w:sz="0" w:space="0" w:color="000000"/>
          <w:right w:val="none" w:sz="0" w:space="0" w:color="000000"/>
        </w:pBdr>
        <w:rPr>
          <w:b/>
          <w:bCs/>
          <w:noProof/>
          <w:sz w:val="24"/>
          <w:szCs w:val="24"/>
        </w:rPr>
      </w:pPr>
    </w:p>
    <w:p w14:paraId="6DC06BC9" w14:textId="77777777" w:rsidR="007B0D1D" w:rsidRDefault="007B0D1D" w:rsidP="00421AD1">
      <w:pPr>
        <w:pBdr>
          <w:top w:val="none" w:sz="0" w:space="0" w:color="000000"/>
          <w:left w:val="none" w:sz="0" w:space="0" w:color="000000"/>
          <w:bottom w:val="none" w:sz="0" w:space="0" w:color="000000"/>
          <w:right w:val="none" w:sz="0" w:space="0" w:color="000000"/>
        </w:pBdr>
        <w:rPr>
          <w:b/>
          <w:bCs/>
          <w:noProof/>
          <w:sz w:val="24"/>
          <w:szCs w:val="24"/>
        </w:rPr>
      </w:pPr>
    </w:p>
    <w:p w14:paraId="755E018B" w14:textId="22BDFDDA" w:rsidR="00177652" w:rsidRPr="00421AD1" w:rsidRDefault="00177652" w:rsidP="00421AD1">
      <w:pPr>
        <w:pBdr>
          <w:top w:val="none" w:sz="0" w:space="0" w:color="000000"/>
          <w:left w:val="none" w:sz="0" w:space="0" w:color="000000"/>
          <w:bottom w:val="none" w:sz="0" w:space="0" w:color="000000"/>
          <w:right w:val="none" w:sz="0" w:space="0" w:color="000000"/>
        </w:pBdr>
        <w:rPr>
          <w:b/>
          <w:bCs/>
          <w:noProof/>
          <w:sz w:val="24"/>
          <w:szCs w:val="24"/>
        </w:rPr>
      </w:pPr>
      <w:r w:rsidRPr="00421AD1">
        <w:rPr>
          <w:b/>
          <w:bCs/>
          <w:noProof/>
          <w:sz w:val="24"/>
          <w:szCs w:val="24"/>
        </w:rPr>
        <w:t>Tabla 1: Distribución de casos acumulados de</w:t>
      </w:r>
      <w:r w:rsidR="0097149D" w:rsidRPr="00421AD1">
        <w:rPr>
          <w:b/>
          <w:bCs/>
          <w:noProof/>
          <w:sz w:val="24"/>
          <w:szCs w:val="24"/>
        </w:rPr>
        <w:t xml:space="preserve"> VRS por semana epidemiológica</w:t>
      </w:r>
    </w:p>
    <w:p w14:paraId="063EE621" w14:textId="77777777" w:rsidR="00177652" w:rsidRPr="00421AD1" w:rsidRDefault="00177652" w:rsidP="00177652">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0" w:type="auto"/>
        <w:tblLook w:val="04A0" w:firstRow="1" w:lastRow="0" w:firstColumn="1" w:lastColumn="0" w:noHBand="0" w:noVBand="1"/>
      </w:tblPr>
      <w:tblGrid>
        <w:gridCol w:w="4240"/>
        <w:gridCol w:w="3204"/>
        <w:gridCol w:w="1705"/>
      </w:tblGrid>
      <w:tr w:rsidR="00421AD1" w:rsidRPr="00421AD1" w14:paraId="54E0FDD9" w14:textId="77777777" w:rsidTr="00421AD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40" w:type="dxa"/>
          </w:tcPr>
          <w:p w14:paraId="360F36C3" w14:textId="77777777" w:rsidR="00177652" w:rsidRPr="00421AD1" w:rsidRDefault="00177652" w:rsidP="004670BE">
            <w:pPr>
              <w:jc w:val="center"/>
              <w:rPr>
                <w:color w:val="auto"/>
                <w:sz w:val="24"/>
                <w:szCs w:val="24"/>
              </w:rPr>
            </w:pPr>
            <w:r w:rsidRPr="00421AD1">
              <w:rPr>
                <w:color w:val="auto"/>
                <w:sz w:val="24"/>
                <w:szCs w:val="24"/>
              </w:rPr>
              <w:t>Semana epidemiológica</w:t>
            </w:r>
          </w:p>
        </w:tc>
        <w:tc>
          <w:tcPr>
            <w:tcW w:w="3204" w:type="dxa"/>
          </w:tcPr>
          <w:p w14:paraId="00B4A837" w14:textId="77777777" w:rsidR="00177652"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1705" w:type="dxa"/>
          </w:tcPr>
          <w:p w14:paraId="2DA6037F" w14:textId="77777777" w:rsidR="00177652"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Total</w:t>
            </w:r>
          </w:p>
        </w:tc>
      </w:tr>
      <w:tr w:rsidR="00421AD1" w:rsidRPr="00421AD1" w14:paraId="1CA823DB"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6774396" w14:textId="77777777" w:rsidR="00177652" w:rsidRPr="00421AD1" w:rsidRDefault="00177652" w:rsidP="004670BE">
            <w:pPr>
              <w:jc w:val="center"/>
              <w:rPr>
                <w:b w:val="0"/>
                <w:bCs w:val="0"/>
                <w:color w:val="auto"/>
                <w:sz w:val="24"/>
                <w:szCs w:val="24"/>
              </w:rPr>
            </w:pPr>
            <w:r w:rsidRPr="00421AD1">
              <w:rPr>
                <w:b w:val="0"/>
                <w:bCs w:val="0"/>
                <w:color w:val="auto"/>
                <w:sz w:val="24"/>
                <w:szCs w:val="24"/>
              </w:rPr>
              <w:t>1</w:t>
            </w:r>
          </w:p>
        </w:tc>
        <w:tc>
          <w:tcPr>
            <w:tcW w:w="3204" w:type="dxa"/>
          </w:tcPr>
          <w:p w14:paraId="3868BA3E" w14:textId="278049C8" w:rsidR="00177652" w:rsidRPr="00421AD1" w:rsidRDefault="00645445"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60</w:t>
            </w:r>
          </w:p>
        </w:tc>
        <w:tc>
          <w:tcPr>
            <w:tcW w:w="1705" w:type="dxa"/>
          </w:tcPr>
          <w:p w14:paraId="24BDB3D1" w14:textId="5865822D" w:rsidR="00177652"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660250">
              <w:rPr>
                <w:b/>
                <w:bCs/>
                <w:color w:val="auto"/>
                <w:sz w:val="24"/>
                <w:szCs w:val="24"/>
              </w:rPr>
              <w:t>60</w:t>
            </w:r>
          </w:p>
        </w:tc>
      </w:tr>
      <w:tr w:rsidR="00421AD1" w:rsidRPr="00421AD1" w14:paraId="2590F21A"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7974549C" w14:textId="01AB7975" w:rsidR="00177652" w:rsidRPr="00421AD1" w:rsidRDefault="002F4225" w:rsidP="004670BE">
            <w:pPr>
              <w:jc w:val="center"/>
              <w:rPr>
                <w:b w:val="0"/>
                <w:bCs w:val="0"/>
                <w:color w:val="auto"/>
                <w:sz w:val="24"/>
                <w:szCs w:val="24"/>
              </w:rPr>
            </w:pPr>
            <w:r w:rsidRPr="00421AD1">
              <w:rPr>
                <w:b w:val="0"/>
                <w:bCs w:val="0"/>
                <w:color w:val="auto"/>
                <w:sz w:val="24"/>
                <w:szCs w:val="24"/>
              </w:rPr>
              <w:t>2</w:t>
            </w:r>
          </w:p>
        </w:tc>
        <w:tc>
          <w:tcPr>
            <w:tcW w:w="3204" w:type="dxa"/>
          </w:tcPr>
          <w:p w14:paraId="7EDECC85" w14:textId="021FDB5A" w:rsidR="00CF2161" w:rsidRPr="00421AD1" w:rsidRDefault="00645445" w:rsidP="00CF2161">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44</w:t>
            </w:r>
          </w:p>
        </w:tc>
        <w:tc>
          <w:tcPr>
            <w:tcW w:w="1705" w:type="dxa"/>
          </w:tcPr>
          <w:p w14:paraId="4459013A" w14:textId="7F4294E5" w:rsidR="00177652"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44</w:t>
            </w:r>
          </w:p>
        </w:tc>
      </w:tr>
      <w:tr w:rsidR="00421AD1" w:rsidRPr="00421AD1" w14:paraId="6802CD1A"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44A495BA" w14:textId="6753687B" w:rsidR="00177652" w:rsidRPr="00421AD1" w:rsidRDefault="009D540B" w:rsidP="004670BE">
            <w:pPr>
              <w:jc w:val="center"/>
              <w:rPr>
                <w:b w:val="0"/>
                <w:bCs w:val="0"/>
                <w:color w:val="auto"/>
                <w:sz w:val="24"/>
                <w:szCs w:val="24"/>
              </w:rPr>
            </w:pPr>
            <w:r w:rsidRPr="00421AD1">
              <w:rPr>
                <w:b w:val="0"/>
                <w:bCs w:val="0"/>
                <w:color w:val="auto"/>
                <w:sz w:val="24"/>
                <w:szCs w:val="24"/>
              </w:rPr>
              <w:t>3</w:t>
            </w:r>
          </w:p>
        </w:tc>
        <w:tc>
          <w:tcPr>
            <w:tcW w:w="3204" w:type="dxa"/>
          </w:tcPr>
          <w:p w14:paraId="7910E8F1" w14:textId="6B68CCA8" w:rsidR="00177652" w:rsidRPr="00421AD1" w:rsidRDefault="00645445"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39</w:t>
            </w:r>
          </w:p>
        </w:tc>
        <w:tc>
          <w:tcPr>
            <w:tcW w:w="1705" w:type="dxa"/>
          </w:tcPr>
          <w:p w14:paraId="18C566BB" w14:textId="53B5772F" w:rsidR="00177652"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660250">
              <w:rPr>
                <w:b/>
                <w:bCs/>
                <w:color w:val="auto"/>
                <w:sz w:val="24"/>
                <w:szCs w:val="24"/>
              </w:rPr>
              <w:t>39</w:t>
            </w:r>
          </w:p>
        </w:tc>
      </w:tr>
      <w:tr w:rsidR="00421AD1" w:rsidRPr="00421AD1" w14:paraId="38322181"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4477F870" w14:textId="4888E4EB" w:rsidR="00177652" w:rsidRPr="001D5C6B" w:rsidRDefault="001D5C6B" w:rsidP="004670BE">
            <w:pPr>
              <w:jc w:val="center"/>
              <w:rPr>
                <w:b w:val="0"/>
                <w:bCs w:val="0"/>
                <w:color w:val="auto"/>
                <w:sz w:val="24"/>
                <w:szCs w:val="24"/>
              </w:rPr>
            </w:pPr>
            <w:r w:rsidRPr="001D5C6B">
              <w:rPr>
                <w:b w:val="0"/>
                <w:bCs w:val="0"/>
                <w:color w:val="auto"/>
                <w:sz w:val="24"/>
                <w:szCs w:val="24"/>
              </w:rPr>
              <w:t>4</w:t>
            </w:r>
          </w:p>
          <w:p w14:paraId="6CE2F09D" w14:textId="5BCECB4A" w:rsidR="00421AD1" w:rsidRPr="00421AD1" w:rsidRDefault="000568D6" w:rsidP="004670BE">
            <w:pPr>
              <w:jc w:val="center"/>
              <w:rPr>
                <w:b w:val="0"/>
                <w:bCs w:val="0"/>
                <w:color w:val="auto"/>
                <w:sz w:val="24"/>
                <w:szCs w:val="24"/>
              </w:rPr>
            </w:pPr>
            <w:r>
              <w:rPr>
                <w:b w:val="0"/>
                <w:bCs w:val="0"/>
                <w:color w:val="auto"/>
                <w:sz w:val="24"/>
                <w:szCs w:val="24"/>
              </w:rPr>
              <w:t>5</w:t>
            </w:r>
          </w:p>
        </w:tc>
        <w:tc>
          <w:tcPr>
            <w:tcW w:w="3204" w:type="dxa"/>
          </w:tcPr>
          <w:p w14:paraId="0EB6E6A6" w14:textId="77777777" w:rsidR="00177652" w:rsidRDefault="00645445" w:rsidP="001D5C6B">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21</w:t>
            </w:r>
          </w:p>
          <w:p w14:paraId="5935A375" w14:textId="5BA9C379" w:rsidR="00645445" w:rsidRPr="00421AD1" w:rsidRDefault="00645445" w:rsidP="001D5C6B">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CA476B">
              <w:rPr>
                <w:color w:val="auto"/>
                <w:sz w:val="24"/>
                <w:szCs w:val="24"/>
              </w:rPr>
              <w:t>7</w:t>
            </w:r>
          </w:p>
        </w:tc>
        <w:tc>
          <w:tcPr>
            <w:tcW w:w="1705" w:type="dxa"/>
          </w:tcPr>
          <w:p w14:paraId="6F66477F" w14:textId="1882F04C" w:rsidR="00645445"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21</w:t>
            </w:r>
          </w:p>
          <w:p w14:paraId="79CC930C" w14:textId="228276C9" w:rsidR="007B18AD"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660250">
              <w:rPr>
                <w:b/>
                <w:bCs/>
                <w:color w:val="auto"/>
                <w:sz w:val="24"/>
                <w:szCs w:val="24"/>
              </w:rPr>
              <w:t>1</w:t>
            </w:r>
            <w:r w:rsidR="00D01979" w:rsidRPr="00660250">
              <w:rPr>
                <w:b/>
                <w:bCs/>
                <w:color w:val="auto"/>
                <w:sz w:val="24"/>
                <w:szCs w:val="24"/>
              </w:rPr>
              <w:t>7</w:t>
            </w:r>
          </w:p>
        </w:tc>
      </w:tr>
      <w:tr w:rsidR="007146B8" w:rsidRPr="00421AD1" w14:paraId="331981CA"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7B6716A2" w14:textId="5BFDD056" w:rsidR="007146B8" w:rsidRPr="00942A70" w:rsidRDefault="00425182" w:rsidP="004670BE">
            <w:pPr>
              <w:jc w:val="center"/>
              <w:rPr>
                <w:b w:val="0"/>
                <w:bCs w:val="0"/>
                <w:sz w:val="24"/>
                <w:szCs w:val="24"/>
              </w:rPr>
            </w:pPr>
            <w:r w:rsidRPr="00942A70">
              <w:rPr>
                <w:b w:val="0"/>
                <w:bCs w:val="0"/>
                <w:sz w:val="24"/>
                <w:szCs w:val="24"/>
              </w:rPr>
              <w:t>6</w:t>
            </w:r>
          </w:p>
        </w:tc>
        <w:tc>
          <w:tcPr>
            <w:tcW w:w="3204" w:type="dxa"/>
          </w:tcPr>
          <w:p w14:paraId="3CDC2FC6" w14:textId="5B42B302" w:rsidR="007146B8" w:rsidRPr="00421AD1" w:rsidRDefault="00942A70"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CA476B">
              <w:rPr>
                <w:sz w:val="24"/>
                <w:szCs w:val="24"/>
              </w:rPr>
              <w:t>1</w:t>
            </w:r>
          </w:p>
        </w:tc>
        <w:tc>
          <w:tcPr>
            <w:tcW w:w="1705" w:type="dxa"/>
          </w:tcPr>
          <w:p w14:paraId="6621A08F" w14:textId="4B048BAD" w:rsidR="007146B8" w:rsidRPr="00660250" w:rsidRDefault="00F0368C"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D01979" w:rsidRPr="00660250">
              <w:rPr>
                <w:b/>
                <w:bCs/>
                <w:sz w:val="24"/>
                <w:szCs w:val="24"/>
              </w:rPr>
              <w:t>1</w:t>
            </w:r>
          </w:p>
        </w:tc>
      </w:tr>
      <w:tr w:rsidR="00942A70" w:rsidRPr="00421AD1" w14:paraId="4F30CB46"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050828F5" w14:textId="1DF30BEE" w:rsidR="00942A70" w:rsidRPr="00042063" w:rsidRDefault="00942A70" w:rsidP="004670BE">
            <w:pPr>
              <w:jc w:val="center"/>
              <w:rPr>
                <w:b w:val="0"/>
                <w:bCs w:val="0"/>
                <w:sz w:val="24"/>
                <w:szCs w:val="24"/>
              </w:rPr>
            </w:pPr>
            <w:r w:rsidRPr="00042063">
              <w:rPr>
                <w:b w:val="0"/>
                <w:bCs w:val="0"/>
                <w:sz w:val="24"/>
                <w:szCs w:val="24"/>
              </w:rPr>
              <w:t>7</w:t>
            </w:r>
          </w:p>
        </w:tc>
        <w:tc>
          <w:tcPr>
            <w:tcW w:w="3204" w:type="dxa"/>
          </w:tcPr>
          <w:p w14:paraId="2517EB10" w14:textId="7671A3B5" w:rsidR="00942A70" w:rsidRDefault="00942A7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7A486C">
              <w:rPr>
                <w:sz w:val="24"/>
                <w:szCs w:val="24"/>
              </w:rPr>
              <w:t>4</w:t>
            </w:r>
          </w:p>
        </w:tc>
        <w:tc>
          <w:tcPr>
            <w:tcW w:w="1705" w:type="dxa"/>
          </w:tcPr>
          <w:p w14:paraId="21A19729" w14:textId="5A8F24C2" w:rsidR="00942A70" w:rsidRPr="00660250" w:rsidRDefault="00F0368C"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1</w:t>
            </w:r>
            <w:r w:rsidR="004332EF" w:rsidRPr="00660250">
              <w:rPr>
                <w:b/>
                <w:bCs/>
                <w:sz w:val="24"/>
                <w:szCs w:val="24"/>
              </w:rPr>
              <w:t>4</w:t>
            </w:r>
          </w:p>
        </w:tc>
      </w:tr>
      <w:tr w:rsidR="00042063" w:rsidRPr="00421AD1" w14:paraId="19765DA9"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6DF64979" w14:textId="6CF3E0CD" w:rsidR="00042063" w:rsidRPr="007A486C" w:rsidRDefault="00042063" w:rsidP="004670BE">
            <w:pPr>
              <w:jc w:val="center"/>
              <w:rPr>
                <w:b w:val="0"/>
                <w:bCs w:val="0"/>
                <w:sz w:val="24"/>
                <w:szCs w:val="24"/>
              </w:rPr>
            </w:pPr>
            <w:r w:rsidRPr="007A486C">
              <w:rPr>
                <w:b w:val="0"/>
                <w:bCs w:val="0"/>
                <w:sz w:val="24"/>
                <w:szCs w:val="24"/>
              </w:rPr>
              <w:t>8</w:t>
            </w:r>
          </w:p>
        </w:tc>
        <w:tc>
          <w:tcPr>
            <w:tcW w:w="3204" w:type="dxa"/>
          </w:tcPr>
          <w:p w14:paraId="1C6D9780" w14:textId="6D005CFE" w:rsidR="00042063" w:rsidRDefault="00042063"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7A486C">
              <w:rPr>
                <w:sz w:val="24"/>
                <w:szCs w:val="24"/>
              </w:rPr>
              <w:t>4</w:t>
            </w:r>
          </w:p>
        </w:tc>
        <w:tc>
          <w:tcPr>
            <w:tcW w:w="1705" w:type="dxa"/>
          </w:tcPr>
          <w:p w14:paraId="3359DCBF" w14:textId="580AC14F" w:rsidR="00042063" w:rsidRPr="00660250" w:rsidRDefault="00042063"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4332EF" w:rsidRPr="00660250">
              <w:rPr>
                <w:b/>
                <w:bCs/>
                <w:sz w:val="24"/>
                <w:szCs w:val="24"/>
              </w:rPr>
              <w:t>4</w:t>
            </w:r>
          </w:p>
        </w:tc>
      </w:tr>
      <w:tr w:rsidR="007A486C" w:rsidRPr="00421AD1" w14:paraId="2DD8B3CC" w14:textId="77777777" w:rsidTr="00421AD1">
        <w:trPr>
          <w:trHeight w:val="240"/>
        </w:trPr>
        <w:tc>
          <w:tcPr>
            <w:cnfStyle w:val="001000000000" w:firstRow="0" w:lastRow="0" w:firstColumn="1" w:lastColumn="0" w:oddVBand="0" w:evenVBand="0" w:oddHBand="0" w:evenHBand="0" w:firstRowFirstColumn="0" w:firstRowLastColumn="0" w:lastRowFirstColumn="0" w:lastRowLastColumn="0"/>
            <w:tcW w:w="4240" w:type="dxa"/>
          </w:tcPr>
          <w:p w14:paraId="334FF872" w14:textId="6D765E1E" w:rsidR="007A486C" w:rsidRPr="00CA42E8" w:rsidRDefault="007A486C" w:rsidP="004670BE">
            <w:pPr>
              <w:jc w:val="center"/>
              <w:rPr>
                <w:b w:val="0"/>
                <w:bCs w:val="0"/>
                <w:sz w:val="24"/>
                <w:szCs w:val="24"/>
              </w:rPr>
            </w:pPr>
            <w:r w:rsidRPr="00CA42E8">
              <w:rPr>
                <w:b w:val="0"/>
                <w:bCs w:val="0"/>
                <w:sz w:val="24"/>
                <w:szCs w:val="24"/>
              </w:rPr>
              <w:t>9</w:t>
            </w:r>
          </w:p>
        </w:tc>
        <w:tc>
          <w:tcPr>
            <w:tcW w:w="3204" w:type="dxa"/>
          </w:tcPr>
          <w:p w14:paraId="1DFAFDBD" w14:textId="72679003" w:rsidR="007A486C" w:rsidRDefault="00D01979"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1705" w:type="dxa"/>
          </w:tcPr>
          <w:p w14:paraId="40E50AB6" w14:textId="17440C07" w:rsidR="007A486C" w:rsidRPr="00660250" w:rsidRDefault="00C56AA9"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8</w:t>
            </w:r>
          </w:p>
        </w:tc>
      </w:tr>
      <w:tr w:rsidR="00B90CE3" w:rsidRPr="00421AD1" w14:paraId="2DFBC450"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0A79012D" w14:textId="58A7D99B" w:rsidR="00B90CE3" w:rsidRPr="00CA42E8" w:rsidRDefault="00B90CE3" w:rsidP="004670BE">
            <w:pPr>
              <w:jc w:val="center"/>
              <w:rPr>
                <w:b w:val="0"/>
                <w:bCs w:val="0"/>
                <w:sz w:val="24"/>
                <w:szCs w:val="24"/>
              </w:rPr>
            </w:pPr>
            <w:r w:rsidRPr="00CA42E8">
              <w:rPr>
                <w:b w:val="0"/>
                <w:bCs w:val="0"/>
                <w:sz w:val="24"/>
                <w:szCs w:val="24"/>
              </w:rPr>
              <w:t>10</w:t>
            </w:r>
          </w:p>
        </w:tc>
        <w:tc>
          <w:tcPr>
            <w:tcW w:w="3204" w:type="dxa"/>
          </w:tcPr>
          <w:p w14:paraId="5F2ED7E3" w14:textId="4336B2DE" w:rsidR="00B90CE3" w:rsidRDefault="00B90CE3"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1D1420">
              <w:rPr>
                <w:sz w:val="24"/>
                <w:szCs w:val="24"/>
              </w:rPr>
              <w:t>2</w:t>
            </w:r>
          </w:p>
        </w:tc>
        <w:tc>
          <w:tcPr>
            <w:tcW w:w="1705" w:type="dxa"/>
          </w:tcPr>
          <w:p w14:paraId="231D16AE" w14:textId="0799C73B" w:rsidR="00B90CE3" w:rsidRPr="00660250" w:rsidRDefault="00B90CE3"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1</w:t>
            </w:r>
            <w:r w:rsidR="001D1420" w:rsidRPr="00660250">
              <w:rPr>
                <w:b/>
                <w:bCs/>
                <w:sz w:val="24"/>
                <w:szCs w:val="24"/>
              </w:rPr>
              <w:t>2</w:t>
            </w:r>
          </w:p>
        </w:tc>
      </w:tr>
      <w:tr w:rsidR="004C5DAC" w:rsidRPr="00421AD1" w14:paraId="54D548EB"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3EEA87E3" w14:textId="4BC19313" w:rsidR="004C5DAC" w:rsidRPr="00CA42E8" w:rsidRDefault="004C5DAC" w:rsidP="004670BE">
            <w:pPr>
              <w:rPr>
                <w:b w:val="0"/>
                <w:bCs w:val="0"/>
                <w:sz w:val="24"/>
                <w:szCs w:val="24"/>
              </w:rPr>
            </w:pPr>
            <w:r w:rsidRPr="00CA42E8">
              <w:rPr>
                <w:b w:val="0"/>
                <w:bCs w:val="0"/>
                <w:sz w:val="24"/>
                <w:szCs w:val="24"/>
              </w:rPr>
              <w:t xml:space="preserve">                            11</w:t>
            </w:r>
          </w:p>
        </w:tc>
        <w:tc>
          <w:tcPr>
            <w:tcW w:w="3204" w:type="dxa"/>
          </w:tcPr>
          <w:p w14:paraId="466BF884" w14:textId="7808B912" w:rsidR="004C5DAC" w:rsidRPr="00D7635B" w:rsidRDefault="001D142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c>
          <w:tcPr>
            <w:tcW w:w="1705" w:type="dxa"/>
          </w:tcPr>
          <w:p w14:paraId="3729ACC1" w14:textId="1B892FF1" w:rsidR="004C5DAC" w:rsidRPr="00660250" w:rsidRDefault="001D1420"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9</w:t>
            </w:r>
          </w:p>
        </w:tc>
      </w:tr>
      <w:tr w:rsidR="001D1420" w:rsidRPr="00421AD1" w14:paraId="22215600"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22D02B70" w14:textId="76CBD6B0" w:rsidR="001D1420" w:rsidRPr="00CA42E8" w:rsidRDefault="001D1420" w:rsidP="004670BE">
            <w:pPr>
              <w:rPr>
                <w:b w:val="0"/>
                <w:bCs w:val="0"/>
                <w:sz w:val="24"/>
                <w:szCs w:val="24"/>
              </w:rPr>
            </w:pPr>
            <w:r w:rsidRPr="00CA42E8">
              <w:rPr>
                <w:b w:val="0"/>
                <w:bCs w:val="0"/>
                <w:sz w:val="24"/>
                <w:szCs w:val="24"/>
              </w:rPr>
              <w:t xml:space="preserve">                            12 </w:t>
            </w:r>
          </w:p>
        </w:tc>
        <w:tc>
          <w:tcPr>
            <w:tcW w:w="3204" w:type="dxa"/>
          </w:tcPr>
          <w:p w14:paraId="271F2AD3" w14:textId="0D15C642" w:rsidR="001D1420" w:rsidRPr="00CA42E8" w:rsidRDefault="00CA42E8"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CA42E8">
              <w:rPr>
                <w:sz w:val="24"/>
                <w:szCs w:val="24"/>
              </w:rPr>
              <w:t>4</w:t>
            </w:r>
          </w:p>
        </w:tc>
        <w:tc>
          <w:tcPr>
            <w:tcW w:w="1705" w:type="dxa"/>
          </w:tcPr>
          <w:p w14:paraId="71BAB0E6" w14:textId="5E8DD5A0" w:rsidR="001D1420" w:rsidRPr="00660250" w:rsidRDefault="00CA42E8"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60250">
              <w:rPr>
                <w:b/>
                <w:bCs/>
                <w:sz w:val="24"/>
                <w:szCs w:val="24"/>
              </w:rPr>
              <w:t>4</w:t>
            </w:r>
          </w:p>
        </w:tc>
      </w:tr>
      <w:tr w:rsidR="00FA5CBE" w:rsidRPr="00421AD1" w14:paraId="6F4E6416"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45C3556A" w14:textId="37614142" w:rsidR="00FA5CBE" w:rsidRPr="00CA42E8" w:rsidRDefault="00FA5CBE" w:rsidP="00FA5CBE">
            <w:pPr>
              <w:jc w:val="center"/>
              <w:rPr>
                <w:b w:val="0"/>
                <w:bCs w:val="0"/>
                <w:sz w:val="24"/>
                <w:szCs w:val="24"/>
              </w:rPr>
            </w:pPr>
            <w:r w:rsidRPr="00CA42E8">
              <w:rPr>
                <w:b w:val="0"/>
                <w:bCs w:val="0"/>
                <w:sz w:val="24"/>
                <w:szCs w:val="24"/>
              </w:rPr>
              <w:t>13</w:t>
            </w:r>
          </w:p>
        </w:tc>
        <w:tc>
          <w:tcPr>
            <w:tcW w:w="3204" w:type="dxa"/>
          </w:tcPr>
          <w:p w14:paraId="71B08A9D" w14:textId="6201A77F" w:rsidR="00FA5CBE" w:rsidRPr="00CA42E8" w:rsidRDefault="00660250"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705" w:type="dxa"/>
          </w:tcPr>
          <w:p w14:paraId="1CC29156" w14:textId="1CA306B6" w:rsidR="00FA5CBE" w:rsidRPr="00660250" w:rsidRDefault="00660250"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60250">
              <w:rPr>
                <w:b/>
                <w:bCs/>
                <w:sz w:val="24"/>
                <w:szCs w:val="24"/>
              </w:rPr>
              <w:t>7</w:t>
            </w:r>
          </w:p>
        </w:tc>
      </w:tr>
      <w:tr w:rsidR="00660250" w:rsidRPr="00421AD1" w14:paraId="366C1146"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71628FCD" w14:textId="17CBCBD1" w:rsidR="00660250" w:rsidRPr="00660250" w:rsidRDefault="00660250" w:rsidP="00660250">
            <w:pPr>
              <w:jc w:val="center"/>
              <w:rPr>
                <w:b w:val="0"/>
                <w:bCs w:val="0"/>
                <w:sz w:val="24"/>
                <w:szCs w:val="24"/>
              </w:rPr>
            </w:pPr>
            <w:r w:rsidRPr="00660250">
              <w:rPr>
                <w:b w:val="0"/>
                <w:bCs w:val="0"/>
                <w:sz w:val="24"/>
                <w:szCs w:val="24"/>
              </w:rPr>
              <w:t>14</w:t>
            </w:r>
          </w:p>
        </w:tc>
        <w:tc>
          <w:tcPr>
            <w:tcW w:w="3204" w:type="dxa"/>
          </w:tcPr>
          <w:p w14:paraId="6D33A049" w14:textId="31179B12" w:rsidR="00660250" w:rsidRPr="00660250" w:rsidRDefault="00122FBE"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c>
          <w:tcPr>
            <w:tcW w:w="1705" w:type="dxa"/>
          </w:tcPr>
          <w:p w14:paraId="7098F140" w14:textId="1F61A471" w:rsidR="00660250" w:rsidRPr="00660250" w:rsidRDefault="00122FBE"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10</w:t>
            </w:r>
          </w:p>
        </w:tc>
      </w:tr>
      <w:tr w:rsidR="00122FBE" w:rsidRPr="00421AD1" w14:paraId="1F53DA6F"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626D7399" w14:textId="7A0DC90B" w:rsidR="00122FBE" w:rsidRPr="00E72C8F" w:rsidRDefault="00122FBE" w:rsidP="00122FBE">
            <w:pPr>
              <w:jc w:val="center"/>
              <w:rPr>
                <w:b w:val="0"/>
                <w:bCs w:val="0"/>
                <w:sz w:val="24"/>
                <w:szCs w:val="24"/>
              </w:rPr>
            </w:pPr>
            <w:r w:rsidRPr="00E72C8F">
              <w:rPr>
                <w:b w:val="0"/>
                <w:bCs w:val="0"/>
                <w:sz w:val="24"/>
                <w:szCs w:val="24"/>
              </w:rPr>
              <w:t>15</w:t>
            </w:r>
          </w:p>
        </w:tc>
        <w:tc>
          <w:tcPr>
            <w:tcW w:w="3204" w:type="dxa"/>
          </w:tcPr>
          <w:p w14:paraId="1BF8A534" w14:textId="1F5FCF0C" w:rsidR="00122FBE" w:rsidRPr="00E72C8F" w:rsidRDefault="00E72C8F"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tcW w:w="1705" w:type="dxa"/>
          </w:tcPr>
          <w:p w14:paraId="2CE66F98" w14:textId="13739CD6" w:rsidR="00122FBE" w:rsidRDefault="007A3A28"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E72C8F" w:rsidRPr="00421AD1" w14:paraId="74242B83"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62CA1CE9" w14:textId="0E0EE5F7" w:rsidR="00E72C8F" w:rsidRPr="003456E0" w:rsidRDefault="00E72C8F" w:rsidP="00E72C8F">
            <w:pPr>
              <w:jc w:val="center"/>
              <w:rPr>
                <w:b w:val="0"/>
                <w:bCs w:val="0"/>
                <w:sz w:val="24"/>
                <w:szCs w:val="24"/>
              </w:rPr>
            </w:pPr>
            <w:r w:rsidRPr="003456E0">
              <w:rPr>
                <w:b w:val="0"/>
                <w:bCs w:val="0"/>
                <w:sz w:val="24"/>
                <w:szCs w:val="24"/>
              </w:rPr>
              <w:t>16</w:t>
            </w:r>
          </w:p>
        </w:tc>
        <w:tc>
          <w:tcPr>
            <w:tcW w:w="3204" w:type="dxa"/>
          </w:tcPr>
          <w:p w14:paraId="7EC3FAAC" w14:textId="726ABBD4" w:rsidR="00E72C8F" w:rsidRPr="003456E0" w:rsidRDefault="003456E0"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3456E0">
              <w:rPr>
                <w:sz w:val="24"/>
                <w:szCs w:val="24"/>
              </w:rPr>
              <w:t>2</w:t>
            </w:r>
          </w:p>
        </w:tc>
        <w:tc>
          <w:tcPr>
            <w:tcW w:w="1705" w:type="dxa"/>
          </w:tcPr>
          <w:p w14:paraId="3F748521" w14:textId="5400995B" w:rsidR="00E72C8F" w:rsidRDefault="003456E0" w:rsidP="006E5926">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2</w:t>
            </w:r>
          </w:p>
        </w:tc>
      </w:tr>
      <w:tr w:rsidR="003456E0" w:rsidRPr="00421AD1" w14:paraId="2437CAF9"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3E649DCF" w14:textId="42358B89" w:rsidR="003456E0" w:rsidRPr="00E81925" w:rsidRDefault="003456E0" w:rsidP="003456E0">
            <w:pPr>
              <w:jc w:val="center"/>
              <w:rPr>
                <w:b w:val="0"/>
                <w:bCs w:val="0"/>
                <w:sz w:val="24"/>
                <w:szCs w:val="24"/>
              </w:rPr>
            </w:pPr>
            <w:r w:rsidRPr="00E81925">
              <w:rPr>
                <w:b w:val="0"/>
                <w:bCs w:val="0"/>
                <w:sz w:val="24"/>
                <w:szCs w:val="24"/>
              </w:rPr>
              <w:t>17</w:t>
            </w:r>
          </w:p>
        </w:tc>
        <w:tc>
          <w:tcPr>
            <w:tcW w:w="3204" w:type="dxa"/>
          </w:tcPr>
          <w:p w14:paraId="3506DFA6" w14:textId="1544393A" w:rsidR="003456E0" w:rsidRPr="00E81925" w:rsidRDefault="00E81925"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sidRPr="00E81925">
              <w:rPr>
                <w:sz w:val="24"/>
                <w:szCs w:val="24"/>
              </w:rPr>
              <w:t>1</w:t>
            </w:r>
          </w:p>
        </w:tc>
        <w:tc>
          <w:tcPr>
            <w:tcW w:w="1705" w:type="dxa"/>
          </w:tcPr>
          <w:p w14:paraId="63BEA7CA" w14:textId="7917B652" w:rsidR="003456E0" w:rsidRDefault="00E81925"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w:t>
            </w:r>
          </w:p>
        </w:tc>
      </w:tr>
      <w:tr w:rsidR="00E81925" w:rsidRPr="00421AD1" w14:paraId="246DA6CE"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9BEAE20" w14:textId="5B85B47B" w:rsidR="00E81925" w:rsidRPr="001A2699" w:rsidRDefault="00E81925" w:rsidP="00E81925">
            <w:pPr>
              <w:jc w:val="center"/>
              <w:rPr>
                <w:b w:val="0"/>
                <w:bCs w:val="0"/>
                <w:sz w:val="24"/>
                <w:szCs w:val="24"/>
              </w:rPr>
            </w:pPr>
            <w:r w:rsidRPr="001A2699">
              <w:rPr>
                <w:b w:val="0"/>
                <w:bCs w:val="0"/>
                <w:sz w:val="24"/>
                <w:szCs w:val="24"/>
              </w:rPr>
              <w:t>18</w:t>
            </w:r>
          </w:p>
        </w:tc>
        <w:tc>
          <w:tcPr>
            <w:tcW w:w="3204" w:type="dxa"/>
          </w:tcPr>
          <w:p w14:paraId="032AEB94" w14:textId="3431B959" w:rsidR="00E81925" w:rsidRPr="006F7FC4" w:rsidRDefault="001A2699"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sidRPr="006F7FC4">
              <w:rPr>
                <w:sz w:val="24"/>
                <w:szCs w:val="24"/>
              </w:rPr>
              <w:t>6</w:t>
            </w:r>
          </w:p>
        </w:tc>
        <w:tc>
          <w:tcPr>
            <w:tcW w:w="1705" w:type="dxa"/>
          </w:tcPr>
          <w:p w14:paraId="209C3A19" w14:textId="433F1D86" w:rsidR="00E81925" w:rsidRDefault="006F7FC4"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6</w:t>
            </w:r>
          </w:p>
        </w:tc>
      </w:tr>
      <w:tr w:rsidR="001A2699" w:rsidRPr="00421AD1" w14:paraId="13DBD3F7"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552EB6C3" w14:textId="2F45EB0E" w:rsidR="001A2699" w:rsidRPr="002A6677" w:rsidRDefault="001A2699" w:rsidP="001A2699">
            <w:pPr>
              <w:jc w:val="center"/>
              <w:rPr>
                <w:b w:val="0"/>
                <w:bCs w:val="0"/>
                <w:sz w:val="24"/>
                <w:szCs w:val="24"/>
              </w:rPr>
            </w:pPr>
            <w:r w:rsidRPr="002A6677">
              <w:rPr>
                <w:b w:val="0"/>
                <w:bCs w:val="0"/>
                <w:sz w:val="24"/>
                <w:szCs w:val="24"/>
              </w:rPr>
              <w:t>19</w:t>
            </w:r>
          </w:p>
        </w:tc>
        <w:tc>
          <w:tcPr>
            <w:tcW w:w="3204" w:type="dxa"/>
          </w:tcPr>
          <w:p w14:paraId="7C263CBD" w14:textId="5F857BE3" w:rsidR="001A2699" w:rsidRPr="002A6677" w:rsidRDefault="006F7FC4"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sidRPr="002A6677">
              <w:rPr>
                <w:sz w:val="24"/>
                <w:szCs w:val="24"/>
              </w:rPr>
              <w:t>6</w:t>
            </w:r>
          </w:p>
        </w:tc>
        <w:tc>
          <w:tcPr>
            <w:tcW w:w="1705" w:type="dxa"/>
          </w:tcPr>
          <w:p w14:paraId="61F5200F" w14:textId="675C642F" w:rsidR="001A2699" w:rsidRDefault="006F7FC4"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2A6677" w:rsidRPr="00421AD1" w14:paraId="21F3E3FE" w14:textId="77777777" w:rsidTr="00421AD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40" w:type="dxa"/>
          </w:tcPr>
          <w:p w14:paraId="128C0224" w14:textId="1A58A126" w:rsidR="002A6677" w:rsidRDefault="002A6677" w:rsidP="001A2699">
            <w:pPr>
              <w:jc w:val="center"/>
              <w:rPr>
                <w:sz w:val="24"/>
                <w:szCs w:val="24"/>
              </w:rPr>
            </w:pPr>
            <w:r>
              <w:rPr>
                <w:sz w:val="24"/>
                <w:szCs w:val="24"/>
              </w:rPr>
              <w:t>20</w:t>
            </w:r>
          </w:p>
        </w:tc>
        <w:tc>
          <w:tcPr>
            <w:tcW w:w="3204" w:type="dxa"/>
          </w:tcPr>
          <w:p w14:paraId="203AECDB" w14:textId="552AE6A0" w:rsidR="002A6677" w:rsidRDefault="002A6677"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4</w:t>
            </w:r>
          </w:p>
        </w:tc>
        <w:tc>
          <w:tcPr>
            <w:tcW w:w="1705" w:type="dxa"/>
          </w:tcPr>
          <w:p w14:paraId="0F9D55DE" w14:textId="30577A3C" w:rsidR="002A6677" w:rsidRDefault="002A6677"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4</w:t>
            </w:r>
          </w:p>
        </w:tc>
      </w:tr>
      <w:tr w:rsidR="00421AD1" w:rsidRPr="00421AD1" w14:paraId="3742F78E" w14:textId="77777777" w:rsidTr="00421AD1">
        <w:trPr>
          <w:trHeight w:val="254"/>
        </w:trPr>
        <w:tc>
          <w:tcPr>
            <w:cnfStyle w:val="001000000000" w:firstRow="0" w:lastRow="0" w:firstColumn="1" w:lastColumn="0" w:oddVBand="0" w:evenVBand="0" w:oddHBand="0" w:evenHBand="0" w:firstRowFirstColumn="0" w:firstRowLastColumn="0" w:lastRowFirstColumn="0" w:lastRowLastColumn="0"/>
            <w:tcW w:w="4240" w:type="dxa"/>
          </w:tcPr>
          <w:p w14:paraId="763C2C4C" w14:textId="77777777" w:rsidR="00177652" w:rsidRPr="00421AD1" w:rsidRDefault="00177652" w:rsidP="004670BE">
            <w:pPr>
              <w:rPr>
                <w:color w:val="auto"/>
                <w:sz w:val="24"/>
                <w:szCs w:val="24"/>
              </w:rPr>
            </w:pPr>
            <w:r w:rsidRPr="00421AD1">
              <w:rPr>
                <w:color w:val="auto"/>
                <w:sz w:val="24"/>
                <w:szCs w:val="24"/>
              </w:rPr>
              <w:t>Total</w:t>
            </w:r>
          </w:p>
        </w:tc>
        <w:tc>
          <w:tcPr>
            <w:tcW w:w="3204" w:type="dxa"/>
          </w:tcPr>
          <w:p w14:paraId="7D7C6906" w14:textId="153B5D11" w:rsidR="00177652" w:rsidRPr="00421AD1" w:rsidRDefault="00660250"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w:t>
            </w:r>
            <w:r w:rsidR="002A6677">
              <w:rPr>
                <w:b/>
                <w:bCs/>
                <w:color w:val="auto"/>
                <w:sz w:val="24"/>
                <w:szCs w:val="24"/>
              </w:rPr>
              <w:t>5</w:t>
            </w:r>
          </w:p>
        </w:tc>
        <w:tc>
          <w:tcPr>
            <w:tcW w:w="1705" w:type="dxa"/>
          </w:tcPr>
          <w:p w14:paraId="28D6107B" w14:textId="16D2CEE2" w:rsidR="00177652" w:rsidRPr="00421AD1" w:rsidRDefault="00042063"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w:t>
            </w:r>
            <w:r w:rsidR="002A6677">
              <w:rPr>
                <w:b/>
                <w:bCs/>
                <w:color w:val="auto"/>
                <w:sz w:val="24"/>
                <w:szCs w:val="24"/>
              </w:rPr>
              <w:t>5</w:t>
            </w:r>
          </w:p>
        </w:tc>
      </w:tr>
      <w:tr w:rsidR="00421AD1" w:rsidRPr="00421AD1" w14:paraId="3C4713BD" w14:textId="77777777" w:rsidTr="00421AD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40" w:type="dxa"/>
          </w:tcPr>
          <w:p w14:paraId="1F1FD742" w14:textId="77777777" w:rsidR="00177652" w:rsidRPr="00421AD1" w:rsidRDefault="00177652" w:rsidP="004670BE">
            <w:pPr>
              <w:rPr>
                <w:color w:val="auto"/>
                <w:sz w:val="24"/>
                <w:szCs w:val="24"/>
              </w:rPr>
            </w:pPr>
          </w:p>
        </w:tc>
        <w:tc>
          <w:tcPr>
            <w:tcW w:w="3204" w:type="dxa"/>
          </w:tcPr>
          <w:p w14:paraId="2391BC32" w14:textId="77777777" w:rsidR="00177652" w:rsidRPr="00421AD1" w:rsidRDefault="00177652"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1705" w:type="dxa"/>
          </w:tcPr>
          <w:p w14:paraId="28ED8D00" w14:textId="77777777" w:rsidR="00177652" w:rsidRPr="00421AD1" w:rsidRDefault="00177652"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r>
    </w:tbl>
    <w:p w14:paraId="0DCD123B" w14:textId="77777777" w:rsidR="00177652" w:rsidRPr="00421AD1" w:rsidRDefault="00177652" w:rsidP="00177652">
      <w:pPr>
        <w:pBdr>
          <w:top w:val="none" w:sz="0" w:space="0" w:color="000000"/>
          <w:left w:val="none" w:sz="0" w:space="0" w:color="000000"/>
          <w:bottom w:val="none" w:sz="0" w:space="0" w:color="000000"/>
          <w:right w:val="none" w:sz="0" w:space="0" w:color="000000"/>
        </w:pBdr>
        <w:jc w:val="left"/>
        <w:rPr>
          <w:rFonts w:eastAsia="Arial"/>
          <w:b/>
          <w:sz w:val="24"/>
          <w:szCs w:val="24"/>
        </w:rPr>
      </w:pPr>
    </w:p>
    <w:p w14:paraId="480ACA49" w14:textId="77777777" w:rsidR="00BB415A" w:rsidRPr="00421AD1" w:rsidRDefault="00BB415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2BBE6F02"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222E168F"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38030047"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E299D76"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35E93F8"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A7CC832"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24B924F"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D6B5618"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5ECFBD88"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38442E69"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0975A59C"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3477FE70" w14:textId="77777777" w:rsidR="007C3BE4" w:rsidRDefault="007C3BE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153352E9" w14:textId="45124192" w:rsidR="00BB415A" w:rsidRPr="00421AD1" w:rsidRDefault="00CC488B" w:rsidP="00900BCA">
      <w:pPr>
        <w:pBdr>
          <w:top w:val="none" w:sz="0" w:space="0" w:color="000000"/>
          <w:left w:val="none" w:sz="0" w:space="0" w:color="000000"/>
          <w:bottom w:val="none" w:sz="0" w:space="0" w:color="000000"/>
          <w:right w:val="none" w:sz="0" w:space="0" w:color="000000"/>
        </w:pBdr>
        <w:jc w:val="left"/>
        <w:rPr>
          <w:rFonts w:eastAsia="Arial"/>
          <w:b/>
          <w:sz w:val="24"/>
          <w:szCs w:val="24"/>
        </w:rPr>
      </w:pPr>
      <w:r w:rsidRPr="00421AD1">
        <w:rPr>
          <w:rFonts w:eastAsia="Arial"/>
          <w:bCs/>
          <w:sz w:val="24"/>
          <w:szCs w:val="24"/>
        </w:rPr>
        <w:t xml:space="preserve">La tabla </w:t>
      </w:r>
      <w:r w:rsidR="00177652" w:rsidRPr="00421AD1">
        <w:rPr>
          <w:rFonts w:eastAsia="Arial"/>
          <w:bCs/>
          <w:sz w:val="24"/>
          <w:szCs w:val="24"/>
        </w:rPr>
        <w:t>2</w:t>
      </w:r>
      <w:r w:rsidRPr="00421AD1">
        <w:rPr>
          <w:rFonts w:eastAsia="Arial"/>
          <w:bCs/>
          <w:sz w:val="24"/>
          <w:szCs w:val="24"/>
        </w:rPr>
        <w:t xml:space="preserve"> presenta los datos de VRS</w:t>
      </w:r>
      <w:r w:rsidR="004711E1" w:rsidRPr="00421AD1">
        <w:rPr>
          <w:rFonts w:eastAsia="Arial"/>
          <w:bCs/>
          <w:sz w:val="24"/>
          <w:szCs w:val="24"/>
        </w:rPr>
        <w:t xml:space="preserve"> acumulados por </w:t>
      </w:r>
      <w:r w:rsidR="00177652" w:rsidRPr="00421AD1">
        <w:rPr>
          <w:rFonts w:eastAsia="Arial"/>
          <w:bCs/>
          <w:sz w:val="24"/>
          <w:szCs w:val="24"/>
        </w:rPr>
        <w:t>el mes</w:t>
      </w:r>
      <w:r w:rsidR="0097149D" w:rsidRPr="00421AD1">
        <w:rPr>
          <w:rFonts w:eastAsia="Arial"/>
          <w:bCs/>
          <w:sz w:val="24"/>
          <w:szCs w:val="24"/>
        </w:rPr>
        <w:t xml:space="preserve"> de ocurrencia</w:t>
      </w:r>
      <w:r w:rsidR="00177652" w:rsidRPr="00421AD1">
        <w:rPr>
          <w:rFonts w:eastAsia="Arial"/>
          <w:bCs/>
          <w:sz w:val="24"/>
          <w:szCs w:val="24"/>
        </w:rPr>
        <w:t xml:space="preserve"> </w:t>
      </w:r>
      <w:r w:rsidR="004711E1" w:rsidRPr="00421AD1">
        <w:rPr>
          <w:rFonts w:eastAsia="Arial"/>
          <w:bCs/>
          <w:sz w:val="24"/>
          <w:szCs w:val="24"/>
        </w:rPr>
        <w:t>para el a</w:t>
      </w:r>
      <w:r w:rsidR="00191B91" w:rsidRPr="00421AD1">
        <w:rPr>
          <w:rFonts w:eastAsia="Arial"/>
          <w:bCs/>
          <w:sz w:val="24"/>
          <w:szCs w:val="24"/>
        </w:rPr>
        <w:t>ñ</w:t>
      </w:r>
      <w:r w:rsidR="004711E1" w:rsidRPr="00421AD1">
        <w:rPr>
          <w:rFonts w:eastAsia="Arial"/>
          <w:bCs/>
          <w:sz w:val="24"/>
          <w:szCs w:val="24"/>
        </w:rPr>
        <w:t>o 202</w:t>
      </w:r>
      <w:r w:rsidR="00177652" w:rsidRPr="00421AD1">
        <w:rPr>
          <w:rFonts w:eastAsia="Arial"/>
          <w:bCs/>
          <w:sz w:val="24"/>
          <w:szCs w:val="24"/>
        </w:rPr>
        <w:t>4</w:t>
      </w:r>
      <w:r w:rsidR="0097149D" w:rsidRPr="00421AD1">
        <w:rPr>
          <w:rFonts w:eastAsia="Arial"/>
          <w:bCs/>
          <w:sz w:val="24"/>
          <w:szCs w:val="24"/>
        </w:rPr>
        <w:t>.</w:t>
      </w:r>
    </w:p>
    <w:p w14:paraId="63AF288E" w14:textId="77777777" w:rsidR="00BB415A" w:rsidRPr="00421AD1" w:rsidRDefault="00BB415A"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104404FC" w14:textId="77777777" w:rsidR="00791F31" w:rsidRDefault="00791F31" w:rsidP="00421AD1">
      <w:pPr>
        <w:pBdr>
          <w:top w:val="none" w:sz="0" w:space="0" w:color="000000"/>
          <w:left w:val="none" w:sz="0" w:space="0" w:color="000000"/>
          <w:bottom w:val="none" w:sz="0" w:space="0" w:color="000000"/>
          <w:right w:val="none" w:sz="0" w:space="0" w:color="000000"/>
        </w:pBdr>
        <w:rPr>
          <w:b/>
          <w:bCs/>
          <w:noProof/>
          <w:sz w:val="24"/>
          <w:szCs w:val="24"/>
        </w:rPr>
      </w:pPr>
    </w:p>
    <w:p w14:paraId="1DD7B279" w14:textId="67CB7000" w:rsidR="00BB415A" w:rsidRPr="00421AD1" w:rsidRDefault="00BB415A" w:rsidP="00421AD1">
      <w:pPr>
        <w:pBdr>
          <w:top w:val="none" w:sz="0" w:space="0" w:color="000000"/>
          <w:left w:val="none" w:sz="0" w:space="0" w:color="000000"/>
          <w:bottom w:val="none" w:sz="0" w:space="0" w:color="000000"/>
          <w:right w:val="none" w:sz="0" w:space="0" w:color="000000"/>
        </w:pBdr>
        <w:rPr>
          <w:b/>
          <w:bCs/>
          <w:noProof/>
          <w:sz w:val="24"/>
          <w:szCs w:val="24"/>
        </w:rPr>
      </w:pPr>
      <w:r w:rsidRPr="00421AD1">
        <w:rPr>
          <w:b/>
          <w:bCs/>
          <w:noProof/>
          <w:sz w:val="24"/>
          <w:szCs w:val="24"/>
        </w:rPr>
        <w:t>Tabla</w:t>
      </w:r>
      <w:r w:rsidR="00177652" w:rsidRPr="00421AD1">
        <w:rPr>
          <w:b/>
          <w:bCs/>
          <w:noProof/>
          <w:sz w:val="24"/>
          <w:szCs w:val="24"/>
        </w:rPr>
        <w:t xml:space="preserve"> 2</w:t>
      </w:r>
      <w:r w:rsidRPr="00421AD1">
        <w:rPr>
          <w:b/>
          <w:bCs/>
          <w:noProof/>
          <w:sz w:val="24"/>
          <w:szCs w:val="24"/>
        </w:rPr>
        <w:t xml:space="preserve"> </w:t>
      </w:r>
      <w:r w:rsidR="00AD0F34" w:rsidRPr="00421AD1">
        <w:rPr>
          <w:b/>
          <w:bCs/>
          <w:noProof/>
          <w:sz w:val="24"/>
          <w:szCs w:val="24"/>
        </w:rPr>
        <w:t>:</w:t>
      </w:r>
      <w:r w:rsidRPr="00421AD1">
        <w:rPr>
          <w:b/>
          <w:bCs/>
          <w:noProof/>
          <w:sz w:val="24"/>
          <w:szCs w:val="24"/>
        </w:rPr>
        <w:t xml:space="preserve"> Distribución de casos acumulados VRS por </w:t>
      </w:r>
      <w:r w:rsidR="00F716F0" w:rsidRPr="00421AD1">
        <w:rPr>
          <w:b/>
          <w:bCs/>
          <w:noProof/>
          <w:sz w:val="24"/>
          <w:szCs w:val="24"/>
        </w:rPr>
        <w:t>mes</w:t>
      </w:r>
      <w:r w:rsidR="00F00F1A" w:rsidRPr="00421AD1">
        <w:rPr>
          <w:b/>
          <w:bCs/>
          <w:noProof/>
          <w:sz w:val="24"/>
          <w:szCs w:val="24"/>
        </w:rPr>
        <w:t xml:space="preserve"> de ocurrencia</w:t>
      </w:r>
      <w:r w:rsidRPr="00421AD1">
        <w:rPr>
          <w:b/>
          <w:bCs/>
          <w:noProof/>
          <w:sz w:val="24"/>
          <w:szCs w:val="24"/>
        </w:rPr>
        <w:t>,</w:t>
      </w:r>
      <w:r w:rsidR="0097149D" w:rsidRPr="00421AD1">
        <w:rPr>
          <w:b/>
          <w:bCs/>
          <w:noProof/>
          <w:sz w:val="24"/>
          <w:szCs w:val="24"/>
        </w:rPr>
        <w:t xml:space="preserve"> </w:t>
      </w:r>
      <w:r w:rsidR="0097149D" w:rsidRPr="00421AD1">
        <w:rPr>
          <w:rFonts w:eastAsia="Arial"/>
          <w:b/>
          <w:bCs/>
          <w:sz w:val="24"/>
          <w:szCs w:val="24"/>
        </w:rPr>
        <w:t>para el año 2024</w:t>
      </w:r>
    </w:p>
    <w:p w14:paraId="01CD4F07" w14:textId="77777777" w:rsidR="0019273F" w:rsidRPr="00421AD1" w:rsidRDefault="0019273F" w:rsidP="0097149D">
      <w:pPr>
        <w:pBdr>
          <w:top w:val="none" w:sz="0" w:space="0" w:color="000000"/>
          <w:left w:val="none" w:sz="0" w:space="0" w:color="000000"/>
          <w:bottom w:val="none" w:sz="0" w:space="0" w:color="000000"/>
          <w:right w:val="none" w:sz="0" w:space="0" w:color="000000"/>
        </w:pBdr>
        <w:jc w:val="center"/>
        <w:rPr>
          <w:rFonts w:eastAsia="Arial"/>
          <w:b/>
          <w:sz w:val="24"/>
          <w:szCs w:val="24"/>
        </w:rPr>
      </w:pPr>
    </w:p>
    <w:tbl>
      <w:tblPr>
        <w:tblStyle w:val="ListTable6Colorful"/>
        <w:tblW w:w="0" w:type="auto"/>
        <w:tblLook w:val="04A0" w:firstRow="1" w:lastRow="0" w:firstColumn="1" w:lastColumn="0" w:noHBand="0" w:noVBand="1"/>
      </w:tblPr>
      <w:tblGrid>
        <w:gridCol w:w="3116"/>
        <w:gridCol w:w="3117"/>
        <w:gridCol w:w="3117"/>
      </w:tblGrid>
      <w:tr w:rsidR="00421AD1" w:rsidRPr="00421AD1" w14:paraId="035702EB" w14:textId="77777777" w:rsidTr="003D3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4761B4" w14:textId="1839C07D" w:rsidR="00BB415A" w:rsidRPr="00421AD1" w:rsidRDefault="0052009D" w:rsidP="004670BE">
            <w:pPr>
              <w:jc w:val="center"/>
              <w:rPr>
                <w:color w:val="auto"/>
                <w:sz w:val="24"/>
                <w:szCs w:val="24"/>
              </w:rPr>
            </w:pPr>
            <w:r w:rsidRPr="00421AD1">
              <w:rPr>
                <w:color w:val="auto"/>
                <w:sz w:val="24"/>
                <w:szCs w:val="24"/>
              </w:rPr>
              <w:t>Mes</w:t>
            </w:r>
          </w:p>
        </w:tc>
        <w:tc>
          <w:tcPr>
            <w:tcW w:w="3117" w:type="dxa"/>
          </w:tcPr>
          <w:p w14:paraId="2A7BEA64" w14:textId="4776B81E" w:rsidR="00BB415A" w:rsidRPr="00421AD1" w:rsidRDefault="002515F6"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Año</w:t>
            </w:r>
            <w:r w:rsidR="0052009D" w:rsidRPr="00421AD1">
              <w:rPr>
                <w:color w:val="auto"/>
                <w:sz w:val="24"/>
                <w:szCs w:val="24"/>
              </w:rPr>
              <w:t xml:space="preserve"> 202</w:t>
            </w:r>
            <w:r w:rsidR="00177652" w:rsidRPr="00421AD1">
              <w:rPr>
                <w:color w:val="auto"/>
                <w:sz w:val="24"/>
                <w:szCs w:val="24"/>
              </w:rPr>
              <w:t>4</w:t>
            </w:r>
          </w:p>
        </w:tc>
        <w:tc>
          <w:tcPr>
            <w:tcW w:w="3117" w:type="dxa"/>
          </w:tcPr>
          <w:p w14:paraId="6EDBDA6A" w14:textId="6D324C49" w:rsidR="00BB415A" w:rsidRPr="00421AD1" w:rsidRDefault="00177652" w:rsidP="004670BE">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Total</w:t>
            </w:r>
          </w:p>
        </w:tc>
      </w:tr>
      <w:tr w:rsidR="00421AD1" w:rsidRPr="00421AD1" w14:paraId="00EFCB5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17AA8B" w14:textId="74347402" w:rsidR="00BB415A" w:rsidRPr="00421AD1" w:rsidRDefault="0081575C" w:rsidP="004670BE">
            <w:pPr>
              <w:jc w:val="center"/>
              <w:rPr>
                <w:b w:val="0"/>
                <w:bCs w:val="0"/>
                <w:color w:val="auto"/>
                <w:sz w:val="24"/>
                <w:szCs w:val="24"/>
              </w:rPr>
            </w:pPr>
            <w:r w:rsidRPr="00421AD1">
              <w:rPr>
                <w:b w:val="0"/>
                <w:bCs w:val="0"/>
                <w:color w:val="auto"/>
                <w:sz w:val="24"/>
                <w:szCs w:val="24"/>
              </w:rPr>
              <w:t>Enero</w:t>
            </w:r>
          </w:p>
        </w:tc>
        <w:tc>
          <w:tcPr>
            <w:tcW w:w="3117" w:type="dxa"/>
          </w:tcPr>
          <w:p w14:paraId="72F660AC" w14:textId="4373C104" w:rsidR="00BB415A" w:rsidRPr="00421AD1" w:rsidRDefault="00744C2B"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21AD1">
              <w:rPr>
                <w:color w:val="auto"/>
                <w:sz w:val="24"/>
                <w:szCs w:val="24"/>
              </w:rPr>
              <w:t>1</w:t>
            </w:r>
            <w:r w:rsidR="000568D6">
              <w:rPr>
                <w:color w:val="auto"/>
                <w:sz w:val="24"/>
                <w:szCs w:val="24"/>
              </w:rPr>
              <w:t>7</w:t>
            </w:r>
            <w:r w:rsidR="00C545E9">
              <w:rPr>
                <w:color w:val="auto"/>
                <w:sz w:val="24"/>
                <w:szCs w:val="24"/>
              </w:rPr>
              <w:t>6</w:t>
            </w:r>
          </w:p>
        </w:tc>
        <w:tc>
          <w:tcPr>
            <w:tcW w:w="3117" w:type="dxa"/>
          </w:tcPr>
          <w:p w14:paraId="70E79FF1" w14:textId="41E9D790" w:rsidR="00BB415A" w:rsidRPr="00421AD1" w:rsidRDefault="007146B8" w:rsidP="004670BE">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Pr>
                <w:b/>
                <w:bCs/>
                <w:color w:val="auto"/>
                <w:sz w:val="24"/>
                <w:szCs w:val="24"/>
              </w:rPr>
              <w:t>1</w:t>
            </w:r>
            <w:r w:rsidR="000568D6">
              <w:rPr>
                <w:b/>
                <w:bCs/>
                <w:color w:val="auto"/>
                <w:sz w:val="24"/>
                <w:szCs w:val="24"/>
              </w:rPr>
              <w:t>7</w:t>
            </w:r>
            <w:r w:rsidR="00A030A4">
              <w:rPr>
                <w:b/>
                <w:bCs/>
                <w:color w:val="auto"/>
                <w:sz w:val="24"/>
                <w:szCs w:val="24"/>
              </w:rPr>
              <w:t>6</w:t>
            </w:r>
          </w:p>
        </w:tc>
      </w:tr>
      <w:tr w:rsidR="00421AD1" w:rsidRPr="00421AD1" w14:paraId="134FDD81"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146E24D1" w14:textId="7011C024" w:rsidR="00421AD1" w:rsidRPr="000568D6" w:rsidRDefault="000568D6" w:rsidP="004670BE">
            <w:pPr>
              <w:jc w:val="center"/>
              <w:rPr>
                <w:b w:val="0"/>
                <w:bCs w:val="0"/>
                <w:color w:val="auto"/>
                <w:sz w:val="24"/>
                <w:szCs w:val="24"/>
              </w:rPr>
            </w:pPr>
            <w:r w:rsidRPr="000568D6">
              <w:rPr>
                <w:b w:val="0"/>
                <w:bCs w:val="0"/>
                <w:color w:val="auto"/>
                <w:sz w:val="24"/>
                <w:szCs w:val="24"/>
              </w:rPr>
              <w:t>Febrero</w:t>
            </w:r>
          </w:p>
        </w:tc>
        <w:tc>
          <w:tcPr>
            <w:tcW w:w="3117" w:type="dxa"/>
          </w:tcPr>
          <w:p w14:paraId="608721CB" w14:textId="759EE10B" w:rsidR="00421AD1" w:rsidRPr="00421AD1" w:rsidRDefault="00C545E9"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50</w:t>
            </w:r>
          </w:p>
        </w:tc>
        <w:tc>
          <w:tcPr>
            <w:tcW w:w="3117" w:type="dxa"/>
          </w:tcPr>
          <w:p w14:paraId="3B28479B" w14:textId="07E6E7D1" w:rsidR="00421AD1" w:rsidRPr="00421AD1" w:rsidRDefault="00A030A4"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50</w:t>
            </w:r>
          </w:p>
        </w:tc>
      </w:tr>
      <w:tr w:rsidR="00C545E9" w:rsidRPr="00421AD1" w14:paraId="0C453806"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7FA9B4" w14:textId="72305247" w:rsidR="00C545E9" w:rsidRPr="00C545E9" w:rsidRDefault="00C545E9" w:rsidP="004670BE">
            <w:pPr>
              <w:jc w:val="center"/>
              <w:rPr>
                <w:b w:val="0"/>
                <w:bCs w:val="0"/>
                <w:sz w:val="24"/>
                <w:szCs w:val="24"/>
              </w:rPr>
            </w:pPr>
            <w:r w:rsidRPr="00C545E9">
              <w:rPr>
                <w:b w:val="0"/>
                <w:bCs w:val="0"/>
                <w:sz w:val="24"/>
                <w:szCs w:val="24"/>
              </w:rPr>
              <w:t>Marzo</w:t>
            </w:r>
          </w:p>
        </w:tc>
        <w:tc>
          <w:tcPr>
            <w:tcW w:w="3117" w:type="dxa"/>
          </w:tcPr>
          <w:p w14:paraId="3D9E65CA" w14:textId="6350E689" w:rsidR="00C545E9" w:rsidRDefault="001A1141"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r w:rsidR="00660250">
              <w:rPr>
                <w:sz w:val="24"/>
                <w:szCs w:val="24"/>
              </w:rPr>
              <w:t>6</w:t>
            </w:r>
          </w:p>
        </w:tc>
        <w:tc>
          <w:tcPr>
            <w:tcW w:w="3117" w:type="dxa"/>
          </w:tcPr>
          <w:p w14:paraId="00B3C97C" w14:textId="3BC02588" w:rsidR="00C545E9" w:rsidRDefault="001A1141"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3</w:t>
            </w:r>
            <w:r w:rsidR="00660250">
              <w:rPr>
                <w:b/>
                <w:bCs/>
                <w:sz w:val="24"/>
                <w:szCs w:val="24"/>
              </w:rPr>
              <w:t>6</w:t>
            </w:r>
          </w:p>
        </w:tc>
      </w:tr>
      <w:tr w:rsidR="00660250" w:rsidRPr="00421AD1" w14:paraId="4DF8C7AB"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7104A369" w14:textId="4279BD48" w:rsidR="00660250" w:rsidRPr="00660250" w:rsidRDefault="00660250" w:rsidP="00660250">
            <w:pPr>
              <w:jc w:val="center"/>
              <w:rPr>
                <w:b w:val="0"/>
                <w:bCs w:val="0"/>
                <w:sz w:val="24"/>
                <w:szCs w:val="24"/>
              </w:rPr>
            </w:pPr>
            <w:r w:rsidRPr="00660250">
              <w:rPr>
                <w:b w:val="0"/>
                <w:bCs w:val="0"/>
                <w:sz w:val="24"/>
                <w:szCs w:val="24"/>
              </w:rPr>
              <w:t>Abril</w:t>
            </w:r>
          </w:p>
        </w:tc>
        <w:tc>
          <w:tcPr>
            <w:tcW w:w="3117" w:type="dxa"/>
          </w:tcPr>
          <w:p w14:paraId="59FDD47A" w14:textId="6C8A4320" w:rsidR="00660250" w:rsidRPr="00660250" w:rsidRDefault="00870202" w:rsidP="004670B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w:t>
            </w:r>
          </w:p>
        </w:tc>
        <w:tc>
          <w:tcPr>
            <w:tcW w:w="3117" w:type="dxa"/>
          </w:tcPr>
          <w:p w14:paraId="79CD245C" w14:textId="49E0AC55" w:rsidR="00660250" w:rsidRPr="00660250" w:rsidRDefault="00870202" w:rsidP="004670BE">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22</w:t>
            </w:r>
          </w:p>
        </w:tc>
      </w:tr>
      <w:tr w:rsidR="00CE46AD" w:rsidRPr="00421AD1" w14:paraId="08986C1C"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668613" w14:textId="091EC4AA" w:rsidR="00CE46AD" w:rsidRPr="00CE46AD" w:rsidRDefault="00CE46AD" w:rsidP="00CE46AD">
            <w:pPr>
              <w:rPr>
                <w:b w:val="0"/>
                <w:bCs w:val="0"/>
                <w:sz w:val="24"/>
                <w:szCs w:val="24"/>
              </w:rPr>
            </w:pPr>
            <w:r w:rsidRPr="00CE46AD">
              <w:rPr>
                <w:b w:val="0"/>
                <w:bCs w:val="0"/>
                <w:sz w:val="24"/>
                <w:szCs w:val="24"/>
              </w:rPr>
              <w:t xml:space="preserve">                Mayo</w:t>
            </w:r>
          </w:p>
        </w:tc>
        <w:tc>
          <w:tcPr>
            <w:tcW w:w="3117" w:type="dxa"/>
          </w:tcPr>
          <w:p w14:paraId="2B326790" w14:textId="1EBAE068" w:rsidR="00CE46AD" w:rsidRPr="007D4127" w:rsidRDefault="00BD2FE2" w:rsidP="004670B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w:t>
            </w:r>
          </w:p>
        </w:tc>
        <w:tc>
          <w:tcPr>
            <w:tcW w:w="3117" w:type="dxa"/>
          </w:tcPr>
          <w:p w14:paraId="47BBBEED" w14:textId="3B1C2F1A" w:rsidR="00CE46AD" w:rsidRDefault="00BD2FE2" w:rsidP="004670BE">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11</w:t>
            </w:r>
          </w:p>
        </w:tc>
      </w:tr>
      <w:tr w:rsidR="00421AD1" w:rsidRPr="00421AD1" w14:paraId="29C963D6"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475C3698" w14:textId="77777777" w:rsidR="00BB415A" w:rsidRPr="00421AD1" w:rsidRDefault="00BB415A" w:rsidP="004670BE">
            <w:pPr>
              <w:rPr>
                <w:color w:val="auto"/>
                <w:sz w:val="24"/>
                <w:szCs w:val="24"/>
              </w:rPr>
            </w:pPr>
            <w:r w:rsidRPr="00421AD1">
              <w:rPr>
                <w:color w:val="auto"/>
                <w:sz w:val="24"/>
                <w:szCs w:val="24"/>
              </w:rPr>
              <w:t>Total</w:t>
            </w:r>
          </w:p>
        </w:tc>
        <w:tc>
          <w:tcPr>
            <w:tcW w:w="3117" w:type="dxa"/>
          </w:tcPr>
          <w:p w14:paraId="37A738C4" w14:textId="33E27D22" w:rsidR="00BB415A" w:rsidRPr="00421AD1" w:rsidRDefault="00CB1816"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w:t>
            </w:r>
            <w:r w:rsidR="00BD2FE2">
              <w:rPr>
                <w:b/>
                <w:bCs/>
                <w:color w:val="auto"/>
                <w:sz w:val="24"/>
                <w:szCs w:val="24"/>
              </w:rPr>
              <w:t>5</w:t>
            </w:r>
          </w:p>
        </w:tc>
        <w:tc>
          <w:tcPr>
            <w:tcW w:w="3117" w:type="dxa"/>
          </w:tcPr>
          <w:p w14:paraId="25397EFD" w14:textId="50FB5476" w:rsidR="00BB415A" w:rsidRPr="00421AD1" w:rsidRDefault="00CB1816" w:rsidP="004670BE">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870202">
              <w:rPr>
                <w:b/>
                <w:bCs/>
                <w:color w:val="auto"/>
                <w:sz w:val="24"/>
                <w:szCs w:val="24"/>
              </w:rPr>
              <w:t>9</w:t>
            </w:r>
            <w:r w:rsidR="00BD2FE2">
              <w:rPr>
                <w:b/>
                <w:bCs/>
                <w:color w:val="auto"/>
                <w:sz w:val="24"/>
                <w:szCs w:val="24"/>
              </w:rPr>
              <w:t>5</w:t>
            </w:r>
          </w:p>
        </w:tc>
      </w:tr>
      <w:tr w:rsidR="00421AD1" w:rsidRPr="00421AD1" w14:paraId="526053E3"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E07DDDD" w14:textId="77777777" w:rsidR="00BB415A" w:rsidRPr="00421AD1" w:rsidRDefault="00BB415A" w:rsidP="004670BE">
            <w:pPr>
              <w:rPr>
                <w:color w:val="auto"/>
                <w:sz w:val="24"/>
                <w:szCs w:val="24"/>
              </w:rPr>
            </w:pPr>
          </w:p>
        </w:tc>
        <w:tc>
          <w:tcPr>
            <w:tcW w:w="3117" w:type="dxa"/>
          </w:tcPr>
          <w:p w14:paraId="7ED727F2" w14:textId="77777777" w:rsidR="00BB415A" w:rsidRPr="00421AD1" w:rsidRDefault="00BB415A"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1F2465C1" w14:textId="77777777" w:rsidR="00BB415A" w:rsidRPr="00421AD1" w:rsidRDefault="00BB415A"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r>
    </w:tbl>
    <w:p w14:paraId="702BC6D1" w14:textId="12B6BC78" w:rsidR="00BB415A" w:rsidRPr="00783411" w:rsidRDefault="008320C4" w:rsidP="00342ED3">
      <w:pPr>
        <w:jc w:val="left"/>
        <w:rPr>
          <w:sz w:val="18"/>
          <w:szCs w:val="18"/>
        </w:rPr>
      </w:pPr>
      <w:r w:rsidRPr="00421AD1">
        <w:rPr>
          <w:rFonts w:eastAsia="Arial"/>
          <w:b/>
          <w:sz w:val="20"/>
          <w:szCs w:val="24"/>
        </w:rPr>
        <w:t>*</w:t>
      </w:r>
      <w:r w:rsidRPr="00421AD1">
        <w:rPr>
          <w:sz w:val="20"/>
          <w:szCs w:val="24"/>
        </w:rPr>
        <w:t xml:space="preserve"> </w:t>
      </w:r>
      <w:r w:rsidR="00BC5740">
        <w:rPr>
          <w:sz w:val="20"/>
          <w:szCs w:val="24"/>
        </w:rPr>
        <w:t>Los</w:t>
      </w:r>
      <w:r w:rsidR="0097149D" w:rsidRPr="00421AD1">
        <w:rPr>
          <w:sz w:val="20"/>
          <w:szCs w:val="24"/>
        </w:rPr>
        <w:t xml:space="preserve"> mes</w:t>
      </w:r>
      <w:r w:rsidR="00BC5740">
        <w:rPr>
          <w:sz w:val="20"/>
          <w:szCs w:val="24"/>
        </w:rPr>
        <w:t>es</w:t>
      </w:r>
      <w:r w:rsidR="0097149D" w:rsidRPr="00421AD1">
        <w:rPr>
          <w:sz w:val="20"/>
          <w:szCs w:val="24"/>
        </w:rPr>
        <w:t xml:space="preserve"> de enero</w:t>
      </w:r>
      <w:r w:rsidR="00D13859">
        <w:rPr>
          <w:sz w:val="20"/>
          <w:szCs w:val="24"/>
        </w:rPr>
        <w:t xml:space="preserve"> </w:t>
      </w:r>
      <w:r w:rsidR="00BC5740">
        <w:rPr>
          <w:sz w:val="20"/>
          <w:szCs w:val="24"/>
        </w:rPr>
        <w:t>a</w:t>
      </w:r>
      <w:r w:rsidR="00891480">
        <w:rPr>
          <w:sz w:val="20"/>
          <w:szCs w:val="24"/>
        </w:rPr>
        <w:t xml:space="preserve"> </w:t>
      </w:r>
      <w:r w:rsidR="00A177E0">
        <w:rPr>
          <w:sz w:val="20"/>
          <w:szCs w:val="24"/>
        </w:rPr>
        <w:t>mayo</w:t>
      </w:r>
      <w:r w:rsidR="0097149D" w:rsidRPr="00421AD1">
        <w:rPr>
          <w:sz w:val="20"/>
          <w:szCs w:val="24"/>
        </w:rPr>
        <w:t xml:space="preserve"> incluye la</w:t>
      </w:r>
      <w:r w:rsidR="00CB7641">
        <w:rPr>
          <w:sz w:val="20"/>
          <w:szCs w:val="24"/>
        </w:rPr>
        <w:t>s</w:t>
      </w:r>
      <w:r w:rsidR="0097149D" w:rsidRPr="00421AD1">
        <w:rPr>
          <w:sz w:val="20"/>
          <w:szCs w:val="24"/>
        </w:rPr>
        <w:t xml:space="preserve"> semana</w:t>
      </w:r>
      <w:r w:rsidR="00CB7641">
        <w:rPr>
          <w:sz w:val="20"/>
          <w:szCs w:val="24"/>
        </w:rPr>
        <w:t>s</w:t>
      </w:r>
      <w:r w:rsidR="0097149D" w:rsidRPr="00421AD1">
        <w:rPr>
          <w:sz w:val="20"/>
          <w:szCs w:val="24"/>
        </w:rPr>
        <w:t xml:space="preserve"> epidemiológica</w:t>
      </w:r>
      <w:r w:rsidR="00CB7641">
        <w:rPr>
          <w:sz w:val="20"/>
          <w:szCs w:val="24"/>
        </w:rPr>
        <w:t>s</w:t>
      </w:r>
      <w:r w:rsidR="0097149D" w:rsidRPr="00421AD1">
        <w:rPr>
          <w:sz w:val="20"/>
          <w:szCs w:val="24"/>
        </w:rPr>
        <w:t xml:space="preserve"> 1</w:t>
      </w:r>
      <w:r w:rsidR="0044039F" w:rsidRPr="00421AD1">
        <w:rPr>
          <w:sz w:val="20"/>
          <w:szCs w:val="24"/>
        </w:rPr>
        <w:t>-</w:t>
      </w:r>
      <w:r w:rsidR="007B48E8">
        <w:rPr>
          <w:sz w:val="20"/>
          <w:szCs w:val="24"/>
        </w:rPr>
        <w:t>20</w:t>
      </w:r>
      <w:r w:rsidR="0097149D" w:rsidRPr="00421AD1">
        <w:rPr>
          <w:sz w:val="20"/>
          <w:szCs w:val="24"/>
        </w:rPr>
        <w:t xml:space="preserve"> (</w:t>
      </w:r>
      <w:r w:rsidR="0097149D" w:rsidRPr="00421AD1">
        <w:rPr>
          <w:sz w:val="18"/>
          <w:szCs w:val="18"/>
        </w:rPr>
        <w:t>per</w:t>
      </w:r>
      <w:r w:rsidR="00754E47">
        <w:rPr>
          <w:sz w:val="18"/>
          <w:szCs w:val="18"/>
        </w:rPr>
        <w:t>í</w:t>
      </w:r>
      <w:r w:rsidR="0097149D" w:rsidRPr="00421AD1">
        <w:rPr>
          <w:sz w:val="18"/>
          <w:szCs w:val="18"/>
        </w:rPr>
        <w:t xml:space="preserve">odo del </w:t>
      </w:r>
      <w:r w:rsidR="004046C7" w:rsidRPr="00421AD1">
        <w:rPr>
          <w:sz w:val="18"/>
          <w:szCs w:val="18"/>
        </w:rPr>
        <w:t>31 de dic. 2023</w:t>
      </w:r>
      <w:r w:rsidR="0097149D" w:rsidRPr="00421AD1">
        <w:rPr>
          <w:sz w:val="18"/>
          <w:szCs w:val="18"/>
        </w:rPr>
        <w:t xml:space="preserve"> al </w:t>
      </w:r>
      <w:r w:rsidR="00870202">
        <w:rPr>
          <w:sz w:val="18"/>
          <w:szCs w:val="18"/>
        </w:rPr>
        <w:t>1</w:t>
      </w:r>
      <w:r w:rsidR="007B48E8">
        <w:rPr>
          <w:sz w:val="18"/>
          <w:szCs w:val="18"/>
        </w:rPr>
        <w:t>8</w:t>
      </w:r>
      <w:r w:rsidR="00CB1816">
        <w:rPr>
          <w:sz w:val="18"/>
          <w:szCs w:val="18"/>
        </w:rPr>
        <w:t xml:space="preserve"> </w:t>
      </w:r>
      <w:r w:rsidR="0097149D" w:rsidRPr="00421AD1">
        <w:rPr>
          <w:sz w:val="18"/>
          <w:szCs w:val="18"/>
        </w:rPr>
        <w:t xml:space="preserve">de </w:t>
      </w:r>
      <w:r w:rsidR="00A965FC">
        <w:rPr>
          <w:sz w:val="18"/>
          <w:szCs w:val="18"/>
        </w:rPr>
        <w:t>mayo</w:t>
      </w:r>
      <w:r w:rsidR="006974BA" w:rsidRPr="00421AD1">
        <w:rPr>
          <w:sz w:val="18"/>
          <w:szCs w:val="18"/>
        </w:rPr>
        <w:t xml:space="preserve"> 2024</w:t>
      </w:r>
      <w:r w:rsidR="0097149D" w:rsidRPr="00421AD1">
        <w:rPr>
          <w:sz w:val="18"/>
          <w:szCs w:val="18"/>
        </w:rPr>
        <w:t>)</w:t>
      </w:r>
      <w:r w:rsidR="00783411">
        <w:rPr>
          <w:sz w:val="18"/>
          <w:szCs w:val="18"/>
        </w:rPr>
        <w:t xml:space="preserve"> La información brindada en este informe está sujeta a </w:t>
      </w:r>
      <w:r w:rsidR="0008079F">
        <w:rPr>
          <w:sz w:val="18"/>
          <w:szCs w:val="18"/>
        </w:rPr>
        <w:t>las actualizaciones</w:t>
      </w:r>
      <w:r w:rsidR="00783411">
        <w:rPr>
          <w:sz w:val="18"/>
          <w:szCs w:val="18"/>
        </w:rPr>
        <w:t xml:space="preserve"> </w:t>
      </w:r>
      <w:r w:rsidR="000E7BEC">
        <w:rPr>
          <w:sz w:val="18"/>
          <w:szCs w:val="18"/>
        </w:rPr>
        <w:t>de los reportes</w:t>
      </w:r>
      <w:r w:rsidR="00783411">
        <w:rPr>
          <w:sz w:val="18"/>
          <w:szCs w:val="18"/>
        </w:rPr>
        <w:t xml:space="preserve"> de casos.</w:t>
      </w:r>
    </w:p>
    <w:p w14:paraId="240C0689" w14:textId="77777777" w:rsidR="0097149D" w:rsidRPr="00421AD1" w:rsidRDefault="0097149D"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p>
    <w:p w14:paraId="3414CA83" w14:textId="77777777" w:rsidR="007C3BE4" w:rsidRDefault="007C3BE4"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1ABCE06E" w14:textId="58A459C5" w:rsidR="000161E6" w:rsidRDefault="000161E6" w:rsidP="004670BE">
      <w:pPr>
        <w:pBdr>
          <w:top w:val="none" w:sz="0" w:space="0" w:color="000000"/>
          <w:left w:val="none" w:sz="0" w:space="0" w:color="000000"/>
          <w:bottom w:val="none" w:sz="0" w:space="0" w:color="000000"/>
          <w:right w:val="none" w:sz="0" w:space="0" w:color="000000"/>
        </w:pBdr>
        <w:rPr>
          <w:rFonts w:eastAsia="Arial"/>
          <w:bCs/>
          <w:sz w:val="24"/>
          <w:szCs w:val="24"/>
        </w:rPr>
      </w:pPr>
      <w:r w:rsidRPr="00421AD1">
        <w:rPr>
          <w:rFonts w:eastAsia="Arial"/>
          <w:bCs/>
          <w:sz w:val="24"/>
          <w:szCs w:val="24"/>
        </w:rPr>
        <w:t xml:space="preserve">La figura </w:t>
      </w:r>
      <w:r w:rsidR="00F71785" w:rsidRPr="00421AD1">
        <w:rPr>
          <w:rFonts w:eastAsia="Arial"/>
          <w:bCs/>
          <w:sz w:val="24"/>
          <w:szCs w:val="24"/>
        </w:rPr>
        <w:t>2</w:t>
      </w:r>
      <w:r w:rsidRPr="00421AD1">
        <w:rPr>
          <w:rFonts w:eastAsia="Arial"/>
          <w:bCs/>
          <w:sz w:val="24"/>
          <w:szCs w:val="24"/>
        </w:rPr>
        <w:t xml:space="preserve"> presenta </w:t>
      </w:r>
      <w:r w:rsidR="00375181" w:rsidRPr="00421AD1">
        <w:rPr>
          <w:rFonts w:eastAsia="Arial"/>
          <w:bCs/>
          <w:sz w:val="24"/>
          <w:szCs w:val="24"/>
        </w:rPr>
        <w:t xml:space="preserve">el mapa de </w:t>
      </w:r>
      <w:r w:rsidR="00C442EA" w:rsidRPr="00421AD1">
        <w:rPr>
          <w:rFonts w:eastAsia="Arial"/>
          <w:bCs/>
          <w:sz w:val="24"/>
          <w:szCs w:val="24"/>
        </w:rPr>
        <w:t xml:space="preserve">Puerto Rico con </w:t>
      </w:r>
      <w:r w:rsidR="00C674FB" w:rsidRPr="00421AD1">
        <w:rPr>
          <w:rFonts w:eastAsia="Arial"/>
          <w:bCs/>
          <w:sz w:val="24"/>
          <w:szCs w:val="24"/>
        </w:rPr>
        <w:t>la</w:t>
      </w:r>
      <w:r w:rsidR="00886389" w:rsidRPr="00421AD1">
        <w:rPr>
          <w:rFonts w:eastAsia="Arial"/>
          <w:bCs/>
          <w:sz w:val="24"/>
          <w:szCs w:val="24"/>
        </w:rPr>
        <w:t>s tasas de incidencia acumulada de los casos de</w:t>
      </w:r>
      <w:r w:rsidR="00FB3D77" w:rsidRPr="00421AD1">
        <w:rPr>
          <w:rFonts w:eastAsia="Arial"/>
          <w:bCs/>
          <w:sz w:val="24"/>
          <w:szCs w:val="24"/>
        </w:rPr>
        <w:t xml:space="preserve"> VRS por </w:t>
      </w:r>
      <w:r w:rsidR="002E59DA" w:rsidRPr="00421AD1">
        <w:rPr>
          <w:rFonts w:eastAsia="Arial"/>
          <w:bCs/>
          <w:sz w:val="24"/>
          <w:szCs w:val="24"/>
        </w:rPr>
        <w:t>regiones</w:t>
      </w:r>
      <w:r w:rsidR="00FB3D77" w:rsidRPr="00421AD1">
        <w:rPr>
          <w:rFonts w:eastAsia="Arial"/>
          <w:bCs/>
          <w:sz w:val="24"/>
          <w:szCs w:val="24"/>
        </w:rPr>
        <w:t xml:space="preserve"> de salud</w:t>
      </w:r>
      <w:r w:rsidR="00C674FB" w:rsidRPr="00421AD1">
        <w:rPr>
          <w:rFonts w:eastAsia="Arial"/>
          <w:bCs/>
          <w:sz w:val="24"/>
          <w:szCs w:val="24"/>
        </w:rPr>
        <w:t xml:space="preserve"> para la</w:t>
      </w:r>
      <w:r w:rsidR="0054375C" w:rsidRPr="00421AD1">
        <w:rPr>
          <w:rFonts w:eastAsia="Arial"/>
          <w:bCs/>
          <w:sz w:val="24"/>
          <w:szCs w:val="24"/>
        </w:rPr>
        <w:t>s</w:t>
      </w:r>
      <w:r w:rsidR="00C674FB" w:rsidRPr="00421AD1">
        <w:rPr>
          <w:rFonts w:eastAsia="Arial"/>
          <w:bCs/>
          <w:sz w:val="24"/>
          <w:szCs w:val="24"/>
        </w:rPr>
        <w:t xml:space="preserve"> semana</w:t>
      </w:r>
      <w:r w:rsidR="0054375C" w:rsidRPr="00421AD1">
        <w:rPr>
          <w:rFonts w:eastAsia="Arial"/>
          <w:bCs/>
          <w:sz w:val="24"/>
          <w:szCs w:val="24"/>
        </w:rPr>
        <w:t>s</w:t>
      </w:r>
      <w:r w:rsidR="00B17E0C" w:rsidRPr="00421AD1">
        <w:rPr>
          <w:rFonts w:eastAsia="Arial"/>
          <w:bCs/>
          <w:sz w:val="24"/>
          <w:szCs w:val="24"/>
        </w:rPr>
        <w:t xml:space="preserve"> epidemiológica</w:t>
      </w:r>
      <w:r w:rsidR="0054375C" w:rsidRPr="00421AD1">
        <w:rPr>
          <w:rFonts w:eastAsia="Arial"/>
          <w:bCs/>
          <w:sz w:val="24"/>
          <w:szCs w:val="24"/>
        </w:rPr>
        <w:t>s</w:t>
      </w:r>
      <w:r w:rsidR="00B17E0C" w:rsidRPr="00421AD1">
        <w:rPr>
          <w:rFonts w:eastAsia="Arial"/>
          <w:bCs/>
          <w:sz w:val="24"/>
          <w:szCs w:val="24"/>
        </w:rPr>
        <w:t xml:space="preserve"> </w:t>
      </w:r>
      <w:r w:rsidR="00CF6EDF" w:rsidRPr="00421AD1">
        <w:rPr>
          <w:rFonts w:eastAsia="Arial"/>
          <w:bCs/>
          <w:sz w:val="24"/>
          <w:szCs w:val="24"/>
        </w:rPr>
        <w:t>1</w:t>
      </w:r>
      <w:r w:rsidR="0054375C" w:rsidRPr="00421AD1">
        <w:rPr>
          <w:rFonts w:eastAsia="Arial"/>
          <w:bCs/>
          <w:sz w:val="24"/>
          <w:szCs w:val="24"/>
        </w:rPr>
        <w:t xml:space="preserve"> </w:t>
      </w:r>
      <w:r w:rsidR="007146B8">
        <w:rPr>
          <w:rFonts w:eastAsia="Arial"/>
          <w:bCs/>
          <w:sz w:val="24"/>
          <w:szCs w:val="24"/>
        </w:rPr>
        <w:t>–</w:t>
      </w:r>
      <w:r w:rsidR="00974DBF" w:rsidRPr="00421AD1">
        <w:rPr>
          <w:rFonts w:eastAsia="Arial"/>
          <w:bCs/>
          <w:sz w:val="24"/>
          <w:szCs w:val="24"/>
        </w:rPr>
        <w:t xml:space="preserve"> </w:t>
      </w:r>
      <w:r w:rsidR="007B48E8">
        <w:rPr>
          <w:rFonts w:eastAsia="Arial"/>
          <w:bCs/>
          <w:sz w:val="24"/>
          <w:szCs w:val="24"/>
        </w:rPr>
        <w:t>20</w:t>
      </w:r>
      <w:r w:rsidR="00141B4D">
        <w:rPr>
          <w:rFonts w:eastAsia="Arial"/>
          <w:bCs/>
          <w:sz w:val="24"/>
          <w:szCs w:val="24"/>
        </w:rPr>
        <w:t xml:space="preserve"> </w:t>
      </w:r>
      <w:r w:rsidR="00A63862" w:rsidRPr="00421AD1">
        <w:rPr>
          <w:rFonts w:eastAsia="Arial"/>
          <w:bCs/>
          <w:sz w:val="24"/>
          <w:szCs w:val="24"/>
        </w:rPr>
        <w:t>de 2024</w:t>
      </w:r>
      <w:r w:rsidR="00CB4ACC" w:rsidRPr="00421AD1">
        <w:rPr>
          <w:rFonts w:eastAsia="Arial"/>
          <w:bCs/>
          <w:sz w:val="24"/>
          <w:szCs w:val="24"/>
        </w:rPr>
        <w:t xml:space="preserve">. </w:t>
      </w:r>
      <w:r w:rsidR="006B184C" w:rsidRPr="00421AD1">
        <w:rPr>
          <w:rFonts w:eastAsia="Arial"/>
          <w:bCs/>
          <w:sz w:val="24"/>
          <w:szCs w:val="24"/>
        </w:rPr>
        <w:t>Las tasas</w:t>
      </w:r>
      <w:r w:rsidR="00CB4ACC" w:rsidRPr="00421AD1">
        <w:rPr>
          <w:rFonts w:eastAsia="Arial"/>
          <w:bCs/>
          <w:sz w:val="24"/>
          <w:szCs w:val="24"/>
        </w:rPr>
        <w:t xml:space="preserve"> de incidencia más alta se observa</w:t>
      </w:r>
      <w:r w:rsidR="00013A9D" w:rsidRPr="00421AD1">
        <w:rPr>
          <w:rFonts w:eastAsia="Arial"/>
          <w:bCs/>
          <w:sz w:val="24"/>
          <w:szCs w:val="24"/>
        </w:rPr>
        <w:t>n</w:t>
      </w:r>
      <w:r w:rsidR="00CB4ACC" w:rsidRPr="00421AD1">
        <w:rPr>
          <w:rFonts w:eastAsia="Arial"/>
          <w:bCs/>
          <w:sz w:val="24"/>
          <w:szCs w:val="24"/>
        </w:rPr>
        <w:t xml:space="preserve"> en </w:t>
      </w:r>
      <w:r w:rsidR="002E59DA" w:rsidRPr="00421AD1">
        <w:rPr>
          <w:rFonts w:eastAsia="Arial"/>
          <w:bCs/>
          <w:sz w:val="24"/>
          <w:szCs w:val="24"/>
        </w:rPr>
        <w:t>las regiones</w:t>
      </w:r>
      <w:r w:rsidR="004E66A5" w:rsidRPr="00421AD1">
        <w:rPr>
          <w:rFonts w:eastAsia="Arial"/>
          <w:bCs/>
          <w:sz w:val="24"/>
          <w:szCs w:val="24"/>
        </w:rPr>
        <w:t xml:space="preserve"> de </w:t>
      </w:r>
      <w:r w:rsidR="00437CAD">
        <w:rPr>
          <w:rFonts w:eastAsia="Arial"/>
          <w:bCs/>
          <w:sz w:val="24"/>
          <w:szCs w:val="24"/>
        </w:rPr>
        <w:t>Metro</w:t>
      </w:r>
      <w:r w:rsidR="002E00DD">
        <w:rPr>
          <w:rFonts w:eastAsia="Arial"/>
          <w:bCs/>
          <w:sz w:val="24"/>
          <w:szCs w:val="24"/>
        </w:rPr>
        <w:t xml:space="preserve"> (</w:t>
      </w:r>
      <w:r w:rsidR="001D1420">
        <w:rPr>
          <w:rFonts w:eastAsia="Arial"/>
          <w:b/>
          <w:sz w:val="24"/>
          <w:szCs w:val="24"/>
        </w:rPr>
        <w:t>1</w:t>
      </w:r>
      <w:r w:rsidR="004B4DC6">
        <w:rPr>
          <w:rFonts w:eastAsia="Arial"/>
          <w:b/>
          <w:sz w:val="24"/>
          <w:szCs w:val="24"/>
        </w:rPr>
        <w:t>1.</w:t>
      </w:r>
      <w:r w:rsidR="007B48E8">
        <w:rPr>
          <w:rFonts w:eastAsia="Arial"/>
          <w:b/>
          <w:sz w:val="24"/>
          <w:szCs w:val="24"/>
        </w:rPr>
        <w:t>5</w:t>
      </w:r>
      <w:r w:rsidR="00C71D6A">
        <w:rPr>
          <w:rFonts w:eastAsia="Arial"/>
          <w:b/>
          <w:sz w:val="24"/>
          <w:szCs w:val="24"/>
        </w:rPr>
        <w:t xml:space="preserve"> </w:t>
      </w:r>
      <w:r w:rsidR="00BD405B" w:rsidRPr="00421AD1">
        <w:rPr>
          <w:rFonts w:eastAsia="Arial"/>
          <w:b/>
          <w:sz w:val="24"/>
          <w:szCs w:val="24"/>
        </w:rPr>
        <w:t>x 100,000</w:t>
      </w:r>
      <w:r w:rsidR="00BD405B" w:rsidRPr="00421AD1">
        <w:rPr>
          <w:rFonts w:eastAsia="Arial"/>
          <w:bCs/>
          <w:sz w:val="24"/>
          <w:szCs w:val="24"/>
        </w:rPr>
        <w:t xml:space="preserve"> habitantes</w:t>
      </w:r>
      <w:r w:rsidR="002E00DD">
        <w:rPr>
          <w:rFonts w:eastAsia="Arial"/>
          <w:bCs/>
          <w:sz w:val="24"/>
          <w:szCs w:val="24"/>
        </w:rPr>
        <w:t>)</w:t>
      </w:r>
      <w:r w:rsidR="00EF42DE" w:rsidRPr="00421AD1">
        <w:rPr>
          <w:rFonts w:eastAsia="Arial"/>
          <w:bCs/>
          <w:sz w:val="24"/>
          <w:szCs w:val="24"/>
        </w:rPr>
        <w:t xml:space="preserve">, seguido de las regiones de </w:t>
      </w:r>
      <w:r w:rsidR="00437CAD">
        <w:rPr>
          <w:rFonts w:eastAsia="Arial"/>
          <w:bCs/>
          <w:sz w:val="24"/>
          <w:szCs w:val="24"/>
        </w:rPr>
        <w:t>Arecibo</w:t>
      </w:r>
      <w:r w:rsidR="00CB1816">
        <w:rPr>
          <w:rFonts w:eastAsia="Arial"/>
          <w:bCs/>
          <w:sz w:val="24"/>
          <w:szCs w:val="24"/>
        </w:rPr>
        <w:t xml:space="preserve"> </w:t>
      </w:r>
      <w:r w:rsidR="00671D97" w:rsidRPr="00421AD1">
        <w:rPr>
          <w:rFonts w:eastAsia="Arial"/>
          <w:bCs/>
          <w:sz w:val="24"/>
          <w:szCs w:val="24"/>
        </w:rPr>
        <w:t>(</w:t>
      </w:r>
      <w:r w:rsidR="00666CCD">
        <w:rPr>
          <w:rFonts w:eastAsia="Arial"/>
          <w:b/>
          <w:sz w:val="24"/>
          <w:szCs w:val="24"/>
        </w:rPr>
        <w:t>10</w:t>
      </w:r>
      <w:r w:rsidR="00437CAD">
        <w:rPr>
          <w:rFonts w:eastAsia="Arial"/>
          <w:b/>
          <w:sz w:val="24"/>
          <w:szCs w:val="24"/>
        </w:rPr>
        <w:t>.</w:t>
      </w:r>
      <w:r w:rsidR="00E031C4">
        <w:rPr>
          <w:rFonts w:eastAsia="Arial"/>
          <w:b/>
          <w:sz w:val="24"/>
          <w:szCs w:val="24"/>
        </w:rPr>
        <w:t>8</w:t>
      </w:r>
      <w:r w:rsidR="004B2A92">
        <w:rPr>
          <w:rFonts w:eastAsia="Arial"/>
          <w:b/>
          <w:sz w:val="24"/>
          <w:szCs w:val="24"/>
        </w:rPr>
        <w:t xml:space="preserve"> </w:t>
      </w:r>
      <w:r w:rsidR="00CF6EDF" w:rsidRPr="00421AD1">
        <w:rPr>
          <w:rFonts w:eastAsia="Arial"/>
          <w:bCs/>
          <w:sz w:val="24"/>
          <w:szCs w:val="24"/>
        </w:rPr>
        <w:t>X 100,000 habitantes</w:t>
      </w:r>
      <w:r w:rsidR="0065450E" w:rsidRPr="00421AD1">
        <w:rPr>
          <w:rFonts w:eastAsia="Arial"/>
          <w:bCs/>
          <w:sz w:val="24"/>
          <w:szCs w:val="24"/>
        </w:rPr>
        <w:t>)</w:t>
      </w:r>
      <w:r w:rsidR="00660250">
        <w:rPr>
          <w:rFonts w:eastAsia="Arial"/>
          <w:bCs/>
          <w:sz w:val="24"/>
          <w:szCs w:val="24"/>
        </w:rPr>
        <w:t>,</w:t>
      </w:r>
      <w:r w:rsidR="0065450E" w:rsidRPr="00421AD1">
        <w:rPr>
          <w:rFonts w:eastAsia="Arial"/>
          <w:bCs/>
          <w:sz w:val="24"/>
          <w:szCs w:val="24"/>
        </w:rPr>
        <w:t xml:space="preserve"> </w:t>
      </w:r>
      <w:r w:rsidR="008412FC">
        <w:rPr>
          <w:rFonts w:eastAsia="Arial"/>
          <w:bCs/>
          <w:sz w:val="24"/>
          <w:szCs w:val="24"/>
        </w:rPr>
        <w:t>Fajardo</w:t>
      </w:r>
      <w:r w:rsidR="00CB1816" w:rsidRPr="00421AD1">
        <w:rPr>
          <w:rFonts w:eastAsia="Arial"/>
          <w:bCs/>
          <w:sz w:val="24"/>
          <w:szCs w:val="24"/>
        </w:rPr>
        <w:t xml:space="preserve"> </w:t>
      </w:r>
      <w:r w:rsidR="00DD039E" w:rsidRPr="00421AD1">
        <w:rPr>
          <w:rFonts w:eastAsia="Arial"/>
          <w:bCs/>
          <w:sz w:val="24"/>
          <w:szCs w:val="24"/>
        </w:rPr>
        <w:t>(</w:t>
      </w:r>
      <w:r w:rsidR="004B4DC6">
        <w:rPr>
          <w:rFonts w:eastAsia="Arial"/>
          <w:b/>
          <w:sz w:val="24"/>
          <w:szCs w:val="24"/>
        </w:rPr>
        <w:t>10.4</w:t>
      </w:r>
      <w:r w:rsidR="00F119F1">
        <w:rPr>
          <w:rFonts w:eastAsia="Arial"/>
          <w:b/>
          <w:sz w:val="24"/>
          <w:szCs w:val="24"/>
        </w:rPr>
        <w:t xml:space="preserve"> </w:t>
      </w:r>
      <w:r w:rsidR="005A0346" w:rsidRPr="00421AD1">
        <w:rPr>
          <w:rFonts w:eastAsia="Arial"/>
          <w:bCs/>
          <w:sz w:val="24"/>
          <w:szCs w:val="24"/>
        </w:rPr>
        <w:t>x 100,000 habitantes</w:t>
      </w:r>
      <w:r w:rsidR="00177652" w:rsidRPr="00421AD1">
        <w:rPr>
          <w:rFonts w:eastAsia="Arial"/>
          <w:bCs/>
          <w:sz w:val="24"/>
          <w:szCs w:val="24"/>
        </w:rPr>
        <w:t>)</w:t>
      </w:r>
      <w:r w:rsidR="007F06CC" w:rsidRPr="00421AD1">
        <w:rPr>
          <w:rFonts w:eastAsia="Arial"/>
          <w:bCs/>
          <w:sz w:val="24"/>
          <w:szCs w:val="24"/>
        </w:rPr>
        <w:t xml:space="preserve"> </w:t>
      </w:r>
      <w:r w:rsidR="0014628E">
        <w:rPr>
          <w:rFonts w:eastAsia="Arial"/>
          <w:bCs/>
          <w:sz w:val="24"/>
          <w:szCs w:val="24"/>
        </w:rPr>
        <w:t xml:space="preserve">y </w:t>
      </w:r>
      <w:r w:rsidR="005E5569">
        <w:rPr>
          <w:rFonts w:eastAsia="Arial"/>
          <w:bCs/>
          <w:sz w:val="24"/>
          <w:szCs w:val="24"/>
        </w:rPr>
        <w:t>Bayamón</w:t>
      </w:r>
      <w:r w:rsidR="0014628E">
        <w:rPr>
          <w:rFonts w:eastAsia="Arial"/>
          <w:bCs/>
          <w:sz w:val="24"/>
          <w:szCs w:val="24"/>
        </w:rPr>
        <w:t xml:space="preserve"> </w:t>
      </w:r>
      <w:r w:rsidR="005E5569">
        <w:rPr>
          <w:rFonts w:eastAsia="Arial"/>
          <w:bCs/>
          <w:sz w:val="24"/>
          <w:szCs w:val="24"/>
        </w:rPr>
        <w:t>(</w:t>
      </w:r>
      <w:r w:rsidR="005E5569">
        <w:rPr>
          <w:rFonts w:eastAsia="Arial"/>
          <w:b/>
          <w:sz w:val="24"/>
          <w:szCs w:val="24"/>
        </w:rPr>
        <w:t>9.7</w:t>
      </w:r>
      <w:r w:rsidR="0014628E">
        <w:rPr>
          <w:rFonts w:eastAsia="Arial"/>
          <w:bCs/>
          <w:sz w:val="24"/>
          <w:szCs w:val="24"/>
        </w:rPr>
        <w:t xml:space="preserve"> X 100,000 habitantes) </w:t>
      </w:r>
      <w:r w:rsidR="0021295D" w:rsidRPr="00421AD1">
        <w:rPr>
          <w:rFonts w:eastAsia="Arial"/>
          <w:bCs/>
          <w:sz w:val="24"/>
          <w:szCs w:val="24"/>
        </w:rPr>
        <w:t>respectivamente.</w:t>
      </w:r>
    </w:p>
    <w:p w14:paraId="5A271B34" w14:textId="77777777" w:rsidR="008D012A" w:rsidRDefault="008D012A" w:rsidP="004670BE">
      <w:pPr>
        <w:pBdr>
          <w:top w:val="none" w:sz="0" w:space="0" w:color="000000"/>
          <w:left w:val="none" w:sz="0" w:space="0" w:color="000000"/>
          <w:bottom w:val="none" w:sz="0" w:space="0" w:color="000000"/>
          <w:right w:val="none" w:sz="0" w:space="0" w:color="000000"/>
        </w:pBdr>
        <w:rPr>
          <w:rFonts w:eastAsia="Arial"/>
          <w:bCs/>
          <w:sz w:val="24"/>
          <w:szCs w:val="24"/>
        </w:rPr>
      </w:pPr>
    </w:p>
    <w:p w14:paraId="55C3A3F6" w14:textId="144C98FC" w:rsidR="00DA6C8A" w:rsidRDefault="00341147" w:rsidP="00110494">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 xml:space="preserve">Figura </w:t>
      </w:r>
      <w:r w:rsidR="00F71785" w:rsidRPr="00421AD1">
        <w:rPr>
          <w:rFonts w:eastAsia="Arial"/>
          <w:b/>
          <w:sz w:val="24"/>
          <w:szCs w:val="24"/>
        </w:rPr>
        <w:t>2</w:t>
      </w:r>
      <w:r w:rsidR="006641FD" w:rsidRPr="00421AD1">
        <w:rPr>
          <w:rFonts w:eastAsia="Arial"/>
          <w:b/>
          <w:sz w:val="24"/>
          <w:szCs w:val="24"/>
        </w:rPr>
        <w:t>:</w:t>
      </w:r>
      <w:r w:rsidR="00FE09FE" w:rsidRPr="00421AD1">
        <w:rPr>
          <w:rFonts w:eastAsia="Arial"/>
          <w:b/>
          <w:sz w:val="24"/>
          <w:szCs w:val="24"/>
        </w:rPr>
        <w:t xml:space="preserve"> </w:t>
      </w:r>
      <w:r w:rsidR="00AD0F34" w:rsidRPr="00421AD1">
        <w:rPr>
          <w:rFonts w:eastAsia="Arial"/>
          <w:b/>
          <w:sz w:val="24"/>
          <w:szCs w:val="24"/>
        </w:rPr>
        <w:t xml:space="preserve">Mapa: </w:t>
      </w:r>
      <w:r w:rsidR="00FE09FE" w:rsidRPr="00421AD1">
        <w:rPr>
          <w:rFonts w:eastAsia="Arial"/>
          <w:b/>
          <w:sz w:val="24"/>
          <w:szCs w:val="24"/>
        </w:rPr>
        <w:t xml:space="preserve">Tasa de Incidencia acumulada </w:t>
      </w:r>
      <w:r w:rsidR="002564AB" w:rsidRPr="00421AD1">
        <w:rPr>
          <w:rFonts w:eastAsia="Arial"/>
          <w:b/>
          <w:sz w:val="24"/>
          <w:szCs w:val="24"/>
        </w:rPr>
        <w:t xml:space="preserve">de casos </w:t>
      </w:r>
      <w:r w:rsidR="00FE09FE" w:rsidRPr="00421AD1">
        <w:rPr>
          <w:rFonts w:eastAsia="Arial"/>
          <w:b/>
          <w:sz w:val="24"/>
          <w:szCs w:val="24"/>
        </w:rPr>
        <w:t xml:space="preserve">por </w:t>
      </w:r>
      <w:r w:rsidR="00A77194" w:rsidRPr="00421AD1">
        <w:rPr>
          <w:rFonts w:eastAsia="Arial"/>
          <w:b/>
          <w:sz w:val="24"/>
          <w:szCs w:val="24"/>
        </w:rPr>
        <w:t xml:space="preserve">región de </w:t>
      </w:r>
      <w:r w:rsidR="002564AB" w:rsidRPr="00421AD1">
        <w:rPr>
          <w:rFonts w:eastAsia="Arial"/>
          <w:b/>
          <w:sz w:val="24"/>
          <w:szCs w:val="24"/>
        </w:rPr>
        <w:t>Salud, Puerto Rico</w:t>
      </w:r>
      <w:r w:rsidR="0097149D" w:rsidRPr="00421AD1">
        <w:rPr>
          <w:rFonts w:eastAsia="Arial"/>
          <w:b/>
          <w:sz w:val="24"/>
          <w:szCs w:val="24"/>
        </w:rPr>
        <w:t xml:space="preserve">, año </w:t>
      </w:r>
      <w:r w:rsidR="008D597F" w:rsidRPr="00421AD1">
        <w:rPr>
          <w:rFonts w:eastAsia="Arial"/>
          <w:b/>
          <w:sz w:val="24"/>
          <w:szCs w:val="24"/>
        </w:rPr>
        <w:t>202</w:t>
      </w:r>
      <w:r w:rsidR="00A05662">
        <w:rPr>
          <w:rFonts w:eastAsia="Arial"/>
          <w:b/>
          <w:sz w:val="24"/>
          <w:szCs w:val="24"/>
        </w:rPr>
        <w:t>4</w:t>
      </w:r>
    </w:p>
    <w:p w14:paraId="5234A500" w14:textId="281A713A" w:rsidR="006F5CD0" w:rsidRPr="005400D4" w:rsidRDefault="00D21764" w:rsidP="006F5CD0">
      <w:pPr>
        <w:pStyle w:val="NormalWeb"/>
        <w:rPr>
          <w:lang w:val="es-PR"/>
        </w:rPr>
      </w:pPr>
      <w:r w:rsidRPr="00D21764">
        <w:rPr>
          <w:noProof/>
          <w:lang w:val="es-PR"/>
        </w:rPr>
        <w:drawing>
          <wp:inline distT="0" distB="0" distL="0" distR="0" wp14:anchorId="19767D76" wp14:editId="471C19AA">
            <wp:extent cx="5943600" cy="2607945"/>
            <wp:effectExtent l="0" t="0" r="0" b="190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a:stretch>
                      <a:fillRect/>
                    </a:stretch>
                  </pic:blipFill>
                  <pic:spPr>
                    <a:xfrm>
                      <a:off x="0" y="0"/>
                      <a:ext cx="5943600" cy="2607945"/>
                    </a:xfrm>
                    <a:prstGeom prst="rect">
                      <a:avLst/>
                    </a:prstGeom>
                  </pic:spPr>
                </pic:pic>
              </a:graphicData>
            </a:graphic>
          </wp:inline>
        </w:drawing>
      </w:r>
    </w:p>
    <w:p w14:paraId="27AB4A72" w14:textId="24DE29B3" w:rsidR="00A05662" w:rsidRDefault="00A05662" w:rsidP="008F0B8A">
      <w:pPr>
        <w:pBdr>
          <w:top w:val="none" w:sz="0" w:space="0" w:color="000000"/>
          <w:left w:val="none" w:sz="0" w:space="0" w:color="000000"/>
          <w:bottom w:val="none" w:sz="0" w:space="0" w:color="000000"/>
          <w:right w:val="none" w:sz="0" w:space="0" w:color="000000"/>
        </w:pBdr>
        <w:jc w:val="left"/>
        <w:rPr>
          <w:rFonts w:eastAsia="Arial"/>
          <w:b/>
          <w:sz w:val="24"/>
          <w:szCs w:val="24"/>
        </w:rPr>
      </w:pPr>
    </w:p>
    <w:p w14:paraId="76EA3833" w14:textId="77777777" w:rsidR="00A80137" w:rsidRDefault="00A80137" w:rsidP="00942CD3">
      <w:pPr>
        <w:pBdr>
          <w:top w:val="none" w:sz="0" w:space="0" w:color="000000"/>
          <w:left w:val="none" w:sz="0" w:space="0" w:color="000000"/>
          <w:bottom w:val="none" w:sz="0" w:space="0" w:color="000000"/>
          <w:right w:val="none" w:sz="0" w:space="0" w:color="000000"/>
        </w:pBdr>
        <w:jc w:val="left"/>
        <w:rPr>
          <w:rFonts w:eastAsia="Arial"/>
          <w:b/>
          <w:sz w:val="24"/>
          <w:szCs w:val="24"/>
        </w:rPr>
      </w:pPr>
    </w:p>
    <w:p w14:paraId="47CC6D6A" w14:textId="7303B884" w:rsidR="003D2ADD" w:rsidRPr="00421AD1" w:rsidRDefault="004621AA" w:rsidP="00942CD3">
      <w:pPr>
        <w:pBdr>
          <w:top w:val="none" w:sz="0" w:space="0" w:color="000000"/>
          <w:left w:val="none" w:sz="0" w:space="0" w:color="000000"/>
          <w:bottom w:val="none" w:sz="0" w:space="0" w:color="000000"/>
          <w:right w:val="none" w:sz="0" w:space="0" w:color="000000"/>
        </w:pBdr>
        <w:jc w:val="left"/>
        <w:rPr>
          <w:rFonts w:eastAsia="Arial"/>
          <w:bCs/>
          <w:sz w:val="24"/>
          <w:szCs w:val="24"/>
        </w:rPr>
      </w:pPr>
      <w:r w:rsidRPr="00421AD1">
        <w:rPr>
          <w:rFonts w:eastAsia="Arial"/>
          <w:bCs/>
          <w:sz w:val="24"/>
          <w:szCs w:val="24"/>
        </w:rPr>
        <w:t>La Tabla</w:t>
      </w:r>
      <w:r w:rsidR="005D7865" w:rsidRPr="00421AD1">
        <w:rPr>
          <w:rFonts w:eastAsia="Arial"/>
          <w:bCs/>
          <w:sz w:val="24"/>
          <w:szCs w:val="24"/>
        </w:rPr>
        <w:t xml:space="preserve"> 3 presenta las variables </w:t>
      </w:r>
      <w:r w:rsidR="00187C9B" w:rsidRPr="00421AD1">
        <w:rPr>
          <w:rFonts w:eastAsia="Arial"/>
          <w:bCs/>
          <w:sz w:val="24"/>
          <w:szCs w:val="24"/>
        </w:rPr>
        <w:t>descriptivas</w:t>
      </w:r>
      <w:r w:rsidR="00EE0BE4" w:rsidRPr="00421AD1">
        <w:rPr>
          <w:rFonts w:eastAsia="Arial"/>
          <w:bCs/>
          <w:sz w:val="24"/>
          <w:szCs w:val="24"/>
        </w:rPr>
        <w:t xml:space="preserve"> de los casos acumulados de VRS</w:t>
      </w:r>
      <w:r w:rsidR="00CF7930" w:rsidRPr="00421AD1">
        <w:rPr>
          <w:rFonts w:eastAsia="Arial"/>
          <w:bCs/>
          <w:sz w:val="24"/>
          <w:szCs w:val="24"/>
        </w:rPr>
        <w:t xml:space="preserve"> para </w:t>
      </w:r>
      <w:r w:rsidR="00F42DD0" w:rsidRPr="00421AD1">
        <w:rPr>
          <w:rFonts w:eastAsia="Arial"/>
          <w:bCs/>
          <w:sz w:val="24"/>
          <w:szCs w:val="24"/>
        </w:rPr>
        <w:t>las semanas epidemiológicas</w:t>
      </w:r>
      <w:r w:rsidR="00F03014" w:rsidRPr="00421AD1">
        <w:rPr>
          <w:rFonts w:eastAsia="Arial"/>
          <w:bCs/>
          <w:sz w:val="24"/>
          <w:szCs w:val="24"/>
        </w:rPr>
        <w:t xml:space="preserve"> </w:t>
      </w:r>
      <w:r w:rsidR="005D553B" w:rsidRPr="00421AD1">
        <w:rPr>
          <w:rFonts w:eastAsia="Arial"/>
          <w:bCs/>
          <w:sz w:val="24"/>
          <w:szCs w:val="24"/>
        </w:rPr>
        <w:t>1</w:t>
      </w:r>
      <w:r w:rsidR="00F22678" w:rsidRPr="00421AD1">
        <w:rPr>
          <w:rFonts w:eastAsia="Arial"/>
          <w:bCs/>
          <w:sz w:val="24"/>
          <w:szCs w:val="24"/>
        </w:rPr>
        <w:t xml:space="preserve">- </w:t>
      </w:r>
      <w:r w:rsidR="001069AA">
        <w:rPr>
          <w:rFonts w:eastAsia="Arial"/>
          <w:bCs/>
          <w:sz w:val="24"/>
          <w:szCs w:val="24"/>
        </w:rPr>
        <w:t>20</w:t>
      </w:r>
      <w:r w:rsidR="008C6F7F">
        <w:rPr>
          <w:rFonts w:eastAsia="Arial"/>
          <w:bCs/>
          <w:sz w:val="24"/>
          <w:szCs w:val="24"/>
        </w:rPr>
        <w:t xml:space="preserve"> </w:t>
      </w:r>
      <w:r w:rsidR="005D553B" w:rsidRPr="00421AD1">
        <w:rPr>
          <w:rFonts w:eastAsia="Arial"/>
          <w:bCs/>
          <w:sz w:val="24"/>
          <w:szCs w:val="24"/>
        </w:rPr>
        <w:t>de</w:t>
      </w:r>
      <w:r w:rsidR="003D359F" w:rsidRPr="00421AD1">
        <w:rPr>
          <w:rFonts w:eastAsia="Arial"/>
          <w:bCs/>
          <w:sz w:val="24"/>
          <w:szCs w:val="24"/>
        </w:rPr>
        <w:t>l año</w:t>
      </w:r>
      <w:r w:rsidR="005D553B" w:rsidRPr="00421AD1">
        <w:rPr>
          <w:rFonts w:eastAsia="Arial"/>
          <w:bCs/>
          <w:sz w:val="24"/>
          <w:szCs w:val="24"/>
        </w:rPr>
        <w:t xml:space="preserve"> 2024. </w:t>
      </w:r>
      <w:r w:rsidR="00652AC4" w:rsidRPr="00421AD1">
        <w:rPr>
          <w:rFonts w:eastAsia="Arial"/>
          <w:bCs/>
          <w:sz w:val="24"/>
          <w:szCs w:val="24"/>
        </w:rPr>
        <w:t xml:space="preserve">La variable sexo tiene </w:t>
      </w:r>
      <w:r w:rsidR="002C0E73" w:rsidRPr="00421AD1">
        <w:rPr>
          <w:rFonts w:eastAsia="Arial"/>
          <w:bCs/>
          <w:sz w:val="24"/>
          <w:szCs w:val="24"/>
        </w:rPr>
        <w:t xml:space="preserve">mayor </w:t>
      </w:r>
      <w:r w:rsidR="001D1057" w:rsidRPr="00421AD1">
        <w:rPr>
          <w:rFonts w:eastAsia="Arial"/>
          <w:bCs/>
          <w:sz w:val="24"/>
          <w:szCs w:val="24"/>
        </w:rPr>
        <w:t>frecuencia de enfermedad</w:t>
      </w:r>
      <w:r w:rsidR="002C0E73" w:rsidRPr="00421AD1">
        <w:rPr>
          <w:rFonts w:eastAsia="Arial"/>
          <w:bCs/>
          <w:sz w:val="24"/>
          <w:szCs w:val="24"/>
        </w:rPr>
        <w:t xml:space="preserve"> </w:t>
      </w:r>
      <w:r w:rsidR="00AC44BA" w:rsidRPr="00421AD1">
        <w:rPr>
          <w:rFonts w:eastAsia="Arial"/>
          <w:bCs/>
          <w:sz w:val="24"/>
          <w:szCs w:val="24"/>
        </w:rPr>
        <w:t xml:space="preserve">en hombres con un </w:t>
      </w:r>
      <w:r w:rsidR="00504FAB">
        <w:rPr>
          <w:rFonts w:eastAsia="Arial"/>
          <w:b/>
          <w:sz w:val="24"/>
          <w:szCs w:val="24"/>
        </w:rPr>
        <w:t>6</w:t>
      </w:r>
      <w:r w:rsidR="00886C76">
        <w:rPr>
          <w:rFonts w:eastAsia="Arial"/>
          <w:b/>
          <w:sz w:val="24"/>
          <w:szCs w:val="24"/>
        </w:rPr>
        <w:t>1</w:t>
      </w:r>
      <w:r w:rsidR="00AC44BA" w:rsidRPr="00421AD1">
        <w:rPr>
          <w:rFonts w:eastAsia="Arial"/>
          <w:b/>
          <w:sz w:val="24"/>
          <w:szCs w:val="24"/>
        </w:rPr>
        <w:t>%</w:t>
      </w:r>
      <w:r w:rsidR="00191674" w:rsidRPr="00421AD1">
        <w:rPr>
          <w:rFonts w:eastAsia="Arial"/>
          <w:b/>
          <w:sz w:val="24"/>
          <w:szCs w:val="24"/>
        </w:rPr>
        <w:t>.</w:t>
      </w:r>
      <w:r w:rsidR="00191674" w:rsidRPr="00421AD1">
        <w:rPr>
          <w:rFonts w:eastAsia="Arial"/>
          <w:bCs/>
          <w:sz w:val="24"/>
          <w:szCs w:val="24"/>
        </w:rPr>
        <w:t xml:space="preserve"> En la variable </w:t>
      </w:r>
      <w:r w:rsidR="003D359F" w:rsidRPr="00421AD1">
        <w:rPr>
          <w:rFonts w:eastAsia="Arial"/>
          <w:bCs/>
          <w:sz w:val="24"/>
          <w:szCs w:val="24"/>
        </w:rPr>
        <w:t xml:space="preserve">de </w:t>
      </w:r>
      <w:r w:rsidR="00191674" w:rsidRPr="00421AD1">
        <w:rPr>
          <w:rFonts w:eastAsia="Arial"/>
          <w:bCs/>
          <w:sz w:val="24"/>
          <w:szCs w:val="24"/>
        </w:rPr>
        <w:t>grupo de edad</w:t>
      </w:r>
      <w:r w:rsidR="00DC08CC" w:rsidRPr="00421AD1">
        <w:rPr>
          <w:rFonts w:eastAsia="Arial"/>
          <w:bCs/>
          <w:sz w:val="24"/>
          <w:szCs w:val="24"/>
        </w:rPr>
        <w:t xml:space="preserve">, el mayor porcentaje </w:t>
      </w:r>
      <w:r w:rsidR="00FF713F" w:rsidRPr="00421AD1">
        <w:rPr>
          <w:rFonts w:eastAsia="Arial"/>
          <w:bCs/>
          <w:sz w:val="24"/>
          <w:szCs w:val="24"/>
        </w:rPr>
        <w:t xml:space="preserve">de </w:t>
      </w:r>
      <w:r w:rsidR="00653354" w:rsidRPr="00421AD1">
        <w:rPr>
          <w:rFonts w:eastAsia="Arial"/>
          <w:bCs/>
          <w:sz w:val="24"/>
          <w:szCs w:val="24"/>
        </w:rPr>
        <w:t>casos</w:t>
      </w:r>
      <w:r w:rsidR="00F03014" w:rsidRPr="00421AD1">
        <w:rPr>
          <w:rFonts w:eastAsia="Arial"/>
          <w:bCs/>
          <w:sz w:val="24"/>
          <w:szCs w:val="24"/>
        </w:rPr>
        <w:t xml:space="preserve"> </w:t>
      </w:r>
      <w:r w:rsidR="00DC08CC" w:rsidRPr="00421AD1">
        <w:rPr>
          <w:rFonts w:eastAsia="Arial"/>
          <w:bCs/>
          <w:sz w:val="24"/>
          <w:szCs w:val="24"/>
        </w:rPr>
        <w:t xml:space="preserve">se observa </w:t>
      </w:r>
      <w:r w:rsidR="00FD5B1A" w:rsidRPr="00421AD1">
        <w:rPr>
          <w:rFonts w:eastAsia="Arial"/>
          <w:bCs/>
          <w:sz w:val="24"/>
          <w:szCs w:val="24"/>
        </w:rPr>
        <w:t>en el grupo de edad</w:t>
      </w:r>
      <w:r w:rsidR="00D4427C" w:rsidRPr="00421AD1">
        <w:rPr>
          <w:rFonts w:eastAsia="Arial"/>
          <w:bCs/>
          <w:sz w:val="24"/>
          <w:szCs w:val="24"/>
        </w:rPr>
        <w:t xml:space="preserve"> </w:t>
      </w:r>
      <w:r w:rsidR="00A477F3" w:rsidRPr="00421AD1">
        <w:rPr>
          <w:rFonts w:eastAsia="Arial"/>
          <w:bCs/>
          <w:sz w:val="24"/>
          <w:szCs w:val="24"/>
        </w:rPr>
        <w:t>&lt;</w:t>
      </w:r>
      <w:r w:rsidR="00BC034C" w:rsidRPr="00421AD1">
        <w:rPr>
          <w:rFonts w:eastAsia="Arial"/>
          <w:bCs/>
          <w:sz w:val="24"/>
          <w:szCs w:val="24"/>
        </w:rPr>
        <w:t>1 a</w:t>
      </w:r>
      <w:r w:rsidR="00C22E10" w:rsidRPr="00421AD1">
        <w:rPr>
          <w:rFonts w:eastAsia="Arial"/>
          <w:bCs/>
          <w:sz w:val="24"/>
          <w:szCs w:val="24"/>
        </w:rPr>
        <w:t>ñ</w:t>
      </w:r>
      <w:r w:rsidR="00BC034C" w:rsidRPr="00421AD1">
        <w:rPr>
          <w:rFonts w:eastAsia="Arial"/>
          <w:bCs/>
          <w:sz w:val="24"/>
          <w:szCs w:val="24"/>
        </w:rPr>
        <w:t>o</w:t>
      </w:r>
      <w:r w:rsidR="003D359F" w:rsidRPr="00421AD1">
        <w:rPr>
          <w:rFonts w:eastAsia="Arial"/>
          <w:bCs/>
          <w:sz w:val="24"/>
          <w:szCs w:val="24"/>
        </w:rPr>
        <w:t xml:space="preserve"> con </w:t>
      </w:r>
      <w:r w:rsidR="00504FAB">
        <w:rPr>
          <w:rFonts w:eastAsia="Arial"/>
          <w:b/>
          <w:sz w:val="24"/>
          <w:szCs w:val="24"/>
        </w:rPr>
        <w:t>4</w:t>
      </w:r>
      <w:r w:rsidR="00644594">
        <w:rPr>
          <w:rFonts w:eastAsia="Arial"/>
          <w:b/>
          <w:sz w:val="24"/>
          <w:szCs w:val="24"/>
        </w:rPr>
        <w:t>0</w:t>
      </w:r>
      <w:r w:rsidR="003D359F" w:rsidRPr="00421AD1">
        <w:rPr>
          <w:rFonts w:eastAsia="Arial"/>
          <w:b/>
          <w:sz w:val="24"/>
          <w:szCs w:val="24"/>
        </w:rPr>
        <w:t>%</w:t>
      </w:r>
      <w:r w:rsidR="00BD71B9" w:rsidRPr="00421AD1">
        <w:rPr>
          <w:rFonts w:eastAsia="Arial"/>
          <w:bCs/>
          <w:sz w:val="24"/>
          <w:szCs w:val="24"/>
        </w:rPr>
        <w:t>.</w:t>
      </w:r>
      <w:r w:rsidR="00595323" w:rsidRPr="00421AD1">
        <w:rPr>
          <w:rFonts w:eastAsia="Arial"/>
          <w:bCs/>
          <w:sz w:val="24"/>
          <w:szCs w:val="24"/>
        </w:rPr>
        <w:t xml:space="preserve"> </w:t>
      </w:r>
      <w:r w:rsidR="00716363" w:rsidRPr="00421AD1">
        <w:rPr>
          <w:rFonts w:eastAsia="Arial"/>
          <w:bCs/>
          <w:sz w:val="24"/>
          <w:szCs w:val="24"/>
        </w:rPr>
        <w:t xml:space="preserve">Respecto a la variable de </w:t>
      </w:r>
      <w:r w:rsidR="00324625" w:rsidRPr="00421AD1">
        <w:rPr>
          <w:rFonts w:eastAsia="Arial"/>
          <w:bCs/>
          <w:sz w:val="24"/>
          <w:szCs w:val="24"/>
        </w:rPr>
        <w:t xml:space="preserve">hospitalización </w:t>
      </w:r>
      <w:r w:rsidR="002D2C24" w:rsidRPr="00421AD1">
        <w:rPr>
          <w:rFonts w:eastAsia="Arial"/>
          <w:bCs/>
          <w:sz w:val="24"/>
          <w:szCs w:val="24"/>
        </w:rPr>
        <w:t>durante este per</w:t>
      </w:r>
      <w:r w:rsidR="008320C4" w:rsidRPr="00421AD1">
        <w:rPr>
          <w:rFonts w:eastAsia="Arial"/>
          <w:bCs/>
          <w:sz w:val="24"/>
          <w:szCs w:val="24"/>
        </w:rPr>
        <w:t>í</w:t>
      </w:r>
      <w:r w:rsidR="002D2C24" w:rsidRPr="00421AD1">
        <w:rPr>
          <w:rFonts w:eastAsia="Arial"/>
          <w:bCs/>
          <w:sz w:val="24"/>
          <w:szCs w:val="24"/>
        </w:rPr>
        <w:t xml:space="preserve">odo </w:t>
      </w:r>
      <w:r w:rsidR="000F60ED" w:rsidRPr="00421AD1">
        <w:rPr>
          <w:rFonts w:eastAsia="Arial"/>
          <w:bCs/>
          <w:sz w:val="24"/>
          <w:szCs w:val="24"/>
        </w:rPr>
        <w:t>hubo</w:t>
      </w:r>
      <w:r w:rsidR="00006FD1" w:rsidRPr="00421AD1">
        <w:rPr>
          <w:rFonts w:eastAsia="Arial"/>
          <w:bCs/>
          <w:sz w:val="24"/>
          <w:szCs w:val="24"/>
        </w:rPr>
        <w:t xml:space="preserve"> </w:t>
      </w:r>
      <w:r w:rsidR="00EB7E64">
        <w:rPr>
          <w:rFonts w:eastAsia="Arial"/>
          <w:bCs/>
          <w:sz w:val="24"/>
          <w:szCs w:val="24"/>
        </w:rPr>
        <w:t>9</w:t>
      </w:r>
      <w:r w:rsidR="001069AA">
        <w:rPr>
          <w:rFonts w:eastAsia="Arial"/>
          <w:bCs/>
          <w:sz w:val="24"/>
          <w:szCs w:val="24"/>
        </w:rPr>
        <w:t>7</w:t>
      </w:r>
      <w:r w:rsidR="002A4B77" w:rsidRPr="002A4B77">
        <w:rPr>
          <w:rFonts w:eastAsia="Arial"/>
          <w:bCs/>
          <w:sz w:val="24"/>
          <w:szCs w:val="24"/>
        </w:rPr>
        <w:t xml:space="preserve"> </w:t>
      </w:r>
      <w:r w:rsidR="000F60ED" w:rsidRPr="00421AD1">
        <w:rPr>
          <w:rFonts w:eastAsia="Arial"/>
          <w:bCs/>
          <w:sz w:val="24"/>
          <w:szCs w:val="24"/>
        </w:rPr>
        <w:t>casos hospitalizados</w:t>
      </w:r>
      <w:r w:rsidR="00F03014" w:rsidRPr="00421AD1">
        <w:rPr>
          <w:rFonts w:eastAsia="Arial"/>
          <w:bCs/>
          <w:sz w:val="24"/>
          <w:szCs w:val="24"/>
        </w:rPr>
        <w:t xml:space="preserve">, para un </w:t>
      </w:r>
      <w:r w:rsidR="005B3C01">
        <w:rPr>
          <w:rFonts w:eastAsia="Arial"/>
          <w:b/>
          <w:sz w:val="24"/>
          <w:szCs w:val="24"/>
        </w:rPr>
        <w:t>3</w:t>
      </w:r>
      <w:r w:rsidR="00F22BA0">
        <w:rPr>
          <w:rFonts w:eastAsia="Arial"/>
          <w:b/>
          <w:sz w:val="24"/>
          <w:szCs w:val="24"/>
        </w:rPr>
        <w:t>3</w:t>
      </w:r>
      <w:r w:rsidR="00F03014" w:rsidRPr="00421AD1">
        <w:rPr>
          <w:rFonts w:eastAsia="Arial"/>
          <w:b/>
          <w:sz w:val="24"/>
          <w:szCs w:val="24"/>
        </w:rPr>
        <w:t>%</w:t>
      </w:r>
      <w:r w:rsidR="00F03014" w:rsidRPr="00421AD1">
        <w:rPr>
          <w:rFonts w:eastAsia="Arial"/>
          <w:bCs/>
          <w:sz w:val="24"/>
          <w:szCs w:val="24"/>
        </w:rPr>
        <w:t xml:space="preserve"> de los casos </w:t>
      </w:r>
      <w:r w:rsidR="00B17E0C" w:rsidRPr="00421AD1">
        <w:rPr>
          <w:rFonts w:eastAsia="Arial"/>
          <w:bCs/>
          <w:sz w:val="24"/>
          <w:szCs w:val="24"/>
        </w:rPr>
        <w:t>reportados.</w:t>
      </w:r>
      <w:r w:rsidR="003E61CF" w:rsidRPr="00421AD1">
        <w:rPr>
          <w:rFonts w:eastAsia="Arial"/>
          <w:bCs/>
          <w:sz w:val="24"/>
          <w:szCs w:val="24"/>
        </w:rPr>
        <w:t xml:space="preserve"> </w:t>
      </w:r>
      <w:r w:rsidR="004B2B49" w:rsidRPr="00421AD1">
        <w:rPr>
          <w:rFonts w:eastAsia="Arial"/>
          <w:bCs/>
          <w:sz w:val="24"/>
          <w:szCs w:val="24"/>
        </w:rPr>
        <w:t xml:space="preserve">Por otra </w:t>
      </w:r>
      <w:r w:rsidR="00C22E10" w:rsidRPr="00421AD1">
        <w:rPr>
          <w:rFonts w:eastAsia="Arial"/>
          <w:bCs/>
          <w:sz w:val="24"/>
          <w:szCs w:val="24"/>
        </w:rPr>
        <w:t>parte,</w:t>
      </w:r>
      <w:r w:rsidR="004B2B49" w:rsidRPr="00421AD1">
        <w:rPr>
          <w:rFonts w:eastAsia="Arial"/>
          <w:bCs/>
          <w:sz w:val="24"/>
          <w:szCs w:val="24"/>
        </w:rPr>
        <w:t xml:space="preserve"> la prueba diagn</w:t>
      </w:r>
      <w:r w:rsidR="008320C4" w:rsidRPr="00421AD1">
        <w:rPr>
          <w:rFonts w:eastAsia="Arial"/>
          <w:bCs/>
          <w:sz w:val="24"/>
          <w:szCs w:val="24"/>
        </w:rPr>
        <w:t>ó</w:t>
      </w:r>
      <w:r w:rsidR="004B2B49" w:rsidRPr="00421AD1">
        <w:rPr>
          <w:rFonts w:eastAsia="Arial"/>
          <w:bCs/>
          <w:sz w:val="24"/>
          <w:szCs w:val="24"/>
        </w:rPr>
        <w:t xml:space="preserve">stica para VRS </w:t>
      </w:r>
      <w:r w:rsidR="008C3642" w:rsidRPr="00421AD1">
        <w:rPr>
          <w:rFonts w:eastAsia="Arial"/>
          <w:bCs/>
          <w:sz w:val="24"/>
          <w:szCs w:val="24"/>
        </w:rPr>
        <w:t>m</w:t>
      </w:r>
      <w:r w:rsidR="008320C4" w:rsidRPr="00421AD1">
        <w:rPr>
          <w:rFonts w:eastAsia="Arial"/>
          <w:bCs/>
          <w:sz w:val="24"/>
          <w:szCs w:val="24"/>
        </w:rPr>
        <w:t>á</w:t>
      </w:r>
      <w:r w:rsidR="008C3642" w:rsidRPr="00421AD1">
        <w:rPr>
          <w:rFonts w:eastAsia="Arial"/>
          <w:bCs/>
          <w:sz w:val="24"/>
          <w:szCs w:val="24"/>
        </w:rPr>
        <w:t xml:space="preserve">s utilizada fue </w:t>
      </w:r>
      <w:r w:rsidR="00437980" w:rsidRPr="00421AD1">
        <w:rPr>
          <w:rFonts w:eastAsia="Arial"/>
          <w:bCs/>
          <w:sz w:val="24"/>
          <w:szCs w:val="24"/>
        </w:rPr>
        <w:t xml:space="preserve">la de antígeno </w:t>
      </w:r>
      <w:r w:rsidR="00B17E0C" w:rsidRPr="00421AD1">
        <w:rPr>
          <w:rFonts w:eastAsia="Arial"/>
          <w:bCs/>
          <w:sz w:val="24"/>
          <w:szCs w:val="24"/>
        </w:rPr>
        <w:t xml:space="preserve">en </w:t>
      </w:r>
      <w:r w:rsidR="005D0253">
        <w:rPr>
          <w:rFonts w:eastAsia="Arial"/>
          <w:b/>
          <w:sz w:val="24"/>
          <w:szCs w:val="24"/>
        </w:rPr>
        <w:t>7</w:t>
      </w:r>
      <w:r w:rsidR="00F22BA0">
        <w:rPr>
          <w:rFonts w:eastAsia="Arial"/>
          <w:b/>
          <w:sz w:val="24"/>
          <w:szCs w:val="24"/>
        </w:rPr>
        <w:t>2</w:t>
      </w:r>
      <w:r w:rsidR="00437980" w:rsidRPr="00421AD1">
        <w:rPr>
          <w:rFonts w:eastAsia="Arial"/>
          <w:b/>
          <w:sz w:val="24"/>
          <w:szCs w:val="24"/>
        </w:rPr>
        <w:t>%</w:t>
      </w:r>
      <w:r w:rsidR="00437980" w:rsidRPr="00421AD1">
        <w:rPr>
          <w:rFonts w:eastAsia="Arial"/>
          <w:bCs/>
          <w:sz w:val="24"/>
          <w:szCs w:val="24"/>
        </w:rPr>
        <w:t xml:space="preserve"> de los casos reportados.</w:t>
      </w:r>
      <w:r w:rsidR="0098446B" w:rsidRPr="00421AD1">
        <w:rPr>
          <w:rFonts w:eastAsia="Arial"/>
          <w:bCs/>
          <w:sz w:val="24"/>
          <w:szCs w:val="24"/>
        </w:rPr>
        <w:t xml:space="preserve"> </w:t>
      </w:r>
      <w:r w:rsidR="00BF1E75" w:rsidRPr="00421AD1">
        <w:rPr>
          <w:rFonts w:eastAsia="Arial"/>
          <w:bCs/>
          <w:sz w:val="24"/>
          <w:szCs w:val="24"/>
        </w:rPr>
        <w:t>Durante</w:t>
      </w:r>
      <w:r w:rsidR="00C30483" w:rsidRPr="00421AD1">
        <w:rPr>
          <w:rFonts w:eastAsia="Arial"/>
          <w:bCs/>
          <w:sz w:val="24"/>
          <w:szCs w:val="24"/>
        </w:rPr>
        <w:t xml:space="preserve"> las semanas </w:t>
      </w:r>
      <w:r w:rsidR="0098446B" w:rsidRPr="00421AD1">
        <w:rPr>
          <w:rFonts w:eastAsia="Arial"/>
          <w:bCs/>
          <w:sz w:val="24"/>
          <w:szCs w:val="24"/>
        </w:rPr>
        <w:t>epidemiológica</w:t>
      </w:r>
      <w:r w:rsidR="00C30483" w:rsidRPr="00421AD1">
        <w:rPr>
          <w:rFonts w:eastAsia="Arial"/>
          <w:bCs/>
          <w:sz w:val="24"/>
          <w:szCs w:val="24"/>
        </w:rPr>
        <w:t>s</w:t>
      </w:r>
      <w:r w:rsidR="0098446B" w:rsidRPr="00421AD1">
        <w:rPr>
          <w:rFonts w:eastAsia="Arial"/>
          <w:bCs/>
          <w:sz w:val="24"/>
          <w:szCs w:val="24"/>
        </w:rPr>
        <w:t xml:space="preserve"> 1</w:t>
      </w:r>
      <w:r w:rsidR="00C30483" w:rsidRPr="00421AD1">
        <w:rPr>
          <w:rFonts w:eastAsia="Arial"/>
          <w:bCs/>
          <w:sz w:val="24"/>
          <w:szCs w:val="24"/>
        </w:rPr>
        <w:t>-</w:t>
      </w:r>
      <w:r w:rsidR="001069AA">
        <w:rPr>
          <w:rFonts w:eastAsia="Arial"/>
          <w:bCs/>
          <w:sz w:val="24"/>
          <w:szCs w:val="24"/>
        </w:rPr>
        <w:t>20</w:t>
      </w:r>
      <w:r w:rsidR="0098446B" w:rsidRPr="00421AD1">
        <w:rPr>
          <w:rFonts w:eastAsia="Arial"/>
          <w:bCs/>
          <w:sz w:val="24"/>
          <w:szCs w:val="24"/>
        </w:rPr>
        <w:t>, no hay fatalidades asociadas a VRS reportadas a vigilancia.</w:t>
      </w:r>
    </w:p>
    <w:p w14:paraId="375A7194" w14:textId="77777777" w:rsidR="005D7865" w:rsidRPr="00421AD1" w:rsidRDefault="005D7865" w:rsidP="003E3F54">
      <w:pPr>
        <w:pBdr>
          <w:top w:val="none" w:sz="0" w:space="0" w:color="000000"/>
          <w:left w:val="none" w:sz="0" w:space="0" w:color="000000"/>
          <w:bottom w:val="none" w:sz="0" w:space="0" w:color="000000"/>
          <w:right w:val="none" w:sz="0" w:space="0" w:color="000000"/>
        </w:pBdr>
        <w:jc w:val="left"/>
        <w:rPr>
          <w:rFonts w:eastAsia="Arial"/>
          <w:bCs/>
          <w:sz w:val="24"/>
          <w:szCs w:val="24"/>
        </w:rPr>
      </w:pPr>
    </w:p>
    <w:p w14:paraId="65718F00" w14:textId="77777777" w:rsidR="00DA7213" w:rsidRDefault="00DA7213" w:rsidP="003E6C3C">
      <w:pPr>
        <w:jc w:val="left"/>
        <w:rPr>
          <w:rFonts w:eastAsia="Arial"/>
          <w:b/>
          <w:sz w:val="24"/>
          <w:szCs w:val="24"/>
        </w:rPr>
      </w:pPr>
    </w:p>
    <w:p w14:paraId="56EA41BC" w14:textId="77777777" w:rsidR="00917537" w:rsidRDefault="00917537" w:rsidP="003E6C3C">
      <w:pPr>
        <w:jc w:val="left"/>
        <w:rPr>
          <w:rFonts w:eastAsia="Arial"/>
          <w:b/>
          <w:sz w:val="24"/>
          <w:szCs w:val="24"/>
        </w:rPr>
      </w:pPr>
    </w:p>
    <w:p w14:paraId="68895C16" w14:textId="126774AD" w:rsidR="00162962" w:rsidRPr="00421AD1" w:rsidRDefault="00B4619C" w:rsidP="003E6C3C">
      <w:pPr>
        <w:jc w:val="left"/>
        <w:rPr>
          <w:rFonts w:eastAsia="Arial"/>
          <w:b/>
          <w:sz w:val="24"/>
          <w:szCs w:val="24"/>
        </w:rPr>
      </w:pPr>
      <w:r w:rsidRPr="00421AD1">
        <w:rPr>
          <w:rFonts w:eastAsia="Arial"/>
          <w:b/>
          <w:sz w:val="24"/>
          <w:szCs w:val="24"/>
        </w:rPr>
        <w:t>Tabla</w:t>
      </w:r>
      <w:r w:rsidR="009415D1" w:rsidRPr="00421AD1">
        <w:rPr>
          <w:rFonts w:eastAsia="Arial"/>
          <w:b/>
          <w:sz w:val="24"/>
          <w:szCs w:val="24"/>
        </w:rPr>
        <w:t xml:space="preserve"> </w:t>
      </w:r>
      <w:r w:rsidR="007101CF" w:rsidRPr="00421AD1">
        <w:rPr>
          <w:rFonts w:eastAsia="Arial"/>
          <w:b/>
          <w:sz w:val="24"/>
          <w:szCs w:val="24"/>
        </w:rPr>
        <w:t>3</w:t>
      </w:r>
      <w:r w:rsidR="008320C4" w:rsidRPr="00421AD1">
        <w:rPr>
          <w:rFonts w:eastAsia="Arial"/>
          <w:b/>
          <w:sz w:val="24"/>
          <w:szCs w:val="24"/>
        </w:rPr>
        <w:t>:</w:t>
      </w:r>
      <w:r w:rsidR="007101CF" w:rsidRPr="00421AD1">
        <w:rPr>
          <w:rFonts w:eastAsia="Arial"/>
          <w:b/>
          <w:sz w:val="24"/>
          <w:szCs w:val="24"/>
        </w:rPr>
        <w:t xml:space="preserve"> </w:t>
      </w:r>
      <w:r w:rsidR="005D7BC6" w:rsidRPr="00421AD1">
        <w:rPr>
          <w:rFonts w:eastAsia="Arial"/>
          <w:b/>
          <w:sz w:val="24"/>
          <w:szCs w:val="24"/>
        </w:rPr>
        <w:t>Distribución</w:t>
      </w:r>
      <w:r w:rsidR="00A329F4" w:rsidRPr="00421AD1">
        <w:rPr>
          <w:rFonts w:eastAsia="Arial"/>
          <w:b/>
          <w:sz w:val="24"/>
          <w:szCs w:val="24"/>
        </w:rPr>
        <w:t xml:space="preserve"> de variables descriptivas de </w:t>
      </w:r>
      <w:r w:rsidR="004B4264" w:rsidRPr="00421AD1">
        <w:rPr>
          <w:rFonts w:eastAsia="Arial"/>
          <w:b/>
          <w:sz w:val="24"/>
          <w:szCs w:val="24"/>
        </w:rPr>
        <w:t>casos acumulados VRS</w:t>
      </w:r>
      <w:r w:rsidR="005D7BC6" w:rsidRPr="00421AD1">
        <w:rPr>
          <w:rFonts w:eastAsia="Arial"/>
          <w:b/>
          <w:sz w:val="24"/>
          <w:szCs w:val="24"/>
        </w:rPr>
        <w:t>,</w:t>
      </w:r>
      <w:r w:rsidR="00421AD1" w:rsidRPr="00421AD1">
        <w:rPr>
          <w:rFonts w:eastAsia="Arial"/>
          <w:b/>
          <w:sz w:val="24"/>
          <w:szCs w:val="24"/>
        </w:rPr>
        <w:t xml:space="preserve"> </w:t>
      </w:r>
      <w:r w:rsidR="005D7BC6" w:rsidRPr="00421AD1">
        <w:rPr>
          <w:rFonts w:eastAsia="Arial"/>
          <w:b/>
          <w:sz w:val="24"/>
          <w:szCs w:val="24"/>
        </w:rPr>
        <w:t>semana</w:t>
      </w:r>
      <w:r w:rsidR="00F93232">
        <w:rPr>
          <w:rFonts w:eastAsia="Arial"/>
          <w:b/>
          <w:sz w:val="24"/>
          <w:szCs w:val="24"/>
        </w:rPr>
        <w:t>s</w:t>
      </w:r>
      <w:r w:rsidR="005D7BC6" w:rsidRPr="00421AD1">
        <w:rPr>
          <w:rFonts w:eastAsia="Arial"/>
          <w:b/>
          <w:sz w:val="24"/>
          <w:szCs w:val="24"/>
        </w:rPr>
        <w:t xml:space="preserve"> epidemiológica</w:t>
      </w:r>
      <w:r w:rsidR="00F93232">
        <w:rPr>
          <w:rFonts w:eastAsia="Arial"/>
          <w:b/>
          <w:sz w:val="24"/>
          <w:szCs w:val="24"/>
        </w:rPr>
        <w:t>s</w:t>
      </w:r>
      <w:r w:rsidR="005D7BC6" w:rsidRPr="00421AD1">
        <w:rPr>
          <w:rFonts w:eastAsia="Arial"/>
          <w:b/>
          <w:sz w:val="24"/>
          <w:szCs w:val="24"/>
        </w:rPr>
        <w:t xml:space="preserve"> </w:t>
      </w:r>
      <w:r w:rsidR="00B17E0C" w:rsidRPr="00421AD1">
        <w:rPr>
          <w:rFonts w:eastAsia="Arial"/>
          <w:b/>
          <w:sz w:val="24"/>
          <w:szCs w:val="24"/>
        </w:rPr>
        <w:t>#</w:t>
      </w:r>
      <w:r w:rsidR="005D7BC6" w:rsidRPr="00421AD1">
        <w:rPr>
          <w:rFonts w:eastAsia="Arial"/>
          <w:b/>
          <w:sz w:val="24"/>
          <w:szCs w:val="24"/>
        </w:rPr>
        <w:t>1</w:t>
      </w:r>
      <w:r w:rsidR="00653354" w:rsidRPr="00421AD1">
        <w:rPr>
          <w:rFonts w:eastAsia="Arial"/>
          <w:b/>
          <w:sz w:val="24"/>
          <w:szCs w:val="24"/>
        </w:rPr>
        <w:t>-</w:t>
      </w:r>
      <w:r w:rsidR="00F93232">
        <w:rPr>
          <w:rFonts w:eastAsia="Arial"/>
          <w:b/>
          <w:sz w:val="24"/>
          <w:szCs w:val="24"/>
        </w:rPr>
        <w:t xml:space="preserve"> </w:t>
      </w:r>
      <w:r w:rsidR="00807DB9">
        <w:rPr>
          <w:rFonts w:eastAsia="Arial"/>
          <w:b/>
          <w:sz w:val="24"/>
          <w:szCs w:val="24"/>
        </w:rPr>
        <w:t>20</w:t>
      </w:r>
      <w:r w:rsidR="005D7BC6" w:rsidRPr="00421AD1">
        <w:rPr>
          <w:rFonts w:eastAsia="Arial"/>
          <w:b/>
          <w:sz w:val="24"/>
          <w:szCs w:val="24"/>
        </w:rPr>
        <w:t>,</w:t>
      </w:r>
      <w:r w:rsidR="00C22E10" w:rsidRPr="00421AD1">
        <w:rPr>
          <w:rFonts w:eastAsia="Arial"/>
          <w:b/>
          <w:sz w:val="24"/>
          <w:szCs w:val="24"/>
        </w:rPr>
        <w:t xml:space="preserve"> </w:t>
      </w:r>
      <w:r w:rsidR="005D7BC6" w:rsidRPr="00421AD1">
        <w:rPr>
          <w:rFonts w:eastAsia="Arial"/>
          <w:b/>
          <w:sz w:val="24"/>
          <w:szCs w:val="24"/>
        </w:rPr>
        <w:t>2024</w:t>
      </w:r>
    </w:p>
    <w:p w14:paraId="7FD0E60A"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0" w:type="auto"/>
        <w:tblLook w:val="04A0" w:firstRow="1" w:lastRow="0" w:firstColumn="1" w:lastColumn="0" w:noHBand="0" w:noVBand="1"/>
      </w:tblPr>
      <w:tblGrid>
        <w:gridCol w:w="3116"/>
        <w:gridCol w:w="3117"/>
        <w:gridCol w:w="3117"/>
      </w:tblGrid>
      <w:tr w:rsidR="00421AD1" w:rsidRPr="00421AD1" w14:paraId="379F674C" w14:textId="77777777" w:rsidTr="003D3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F2F1D5" w14:textId="77777777" w:rsidR="00EF44D7" w:rsidRPr="00421AD1" w:rsidRDefault="00EF44D7" w:rsidP="00B7001A">
            <w:pPr>
              <w:jc w:val="center"/>
              <w:rPr>
                <w:color w:val="auto"/>
                <w:sz w:val="24"/>
                <w:szCs w:val="24"/>
              </w:rPr>
            </w:pPr>
            <w:r w:rsidRPr="00421AD1">
              <w:rPr>
                <w:color w:val="auto"/>
                <w:sz w:val="24"/>
                <w:szCs w:val="24"/>
              </w:rPr>
              <w:t>Variables</w:t>
            </w:r>
          </w:p>
        </w:tc>
        <w:tc>
          <w:tcPr>
            <w:tcW w:w="3117" w:type="dxa"/>
          </w:tcPr>
          <w:p w14:paraId="3A34367F" w14:textId="77777777" w:rsidR="00EF44D7" w:rsidRPr="00421AD1" w:rsidRDefault="00EF44D7"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3117" w:type="dxa"/>
          </w:tcPr>
          <w:p w14:paraId="001B6FDF" w14:textId="5F8898DB" w:rsidR="00EF44D7" w:rsidRPr="00421AD1" w:rsidRDefault="00B7001A"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Por</w:t>
            </w:r>
            <w:r w:rsidR="003D359F" w:rsidRPr="00421AD1">
              <w:rPr>
                <w:color w:val="auto"/>
                <w:sz w:val="24"/>
                <w:szCs w:val="24"/>
              </w:rPr>
              <w:t xml:space="preserve"> </w:t>
            </w:r>
            <w:r w:rsidRPr="00421AD1">
              <w:rPr>
                <w:color w:val="auto"/>
                <w:sz w:val="24"/>
                <w:szCs w:val="24"/>
              </w:rPr>
              <w:t>ciento (</w:t>
            </w:r>
            <w:r w:rsidR="00B17E0C" w:rsidRPr="00421AD1">
              <w:rPr>
                <w:color w:val="auto"/>
                <w:sz w:val="24"/>
                <w:szCs w:val="24"/>
              </w:rPr>
              <w:t>%)</w:t>
            </w:r>
          </w:p>
        </w:tc>
      </w:tr>
      <w:tr w:rsidR="00421AD1" w:rsidRPr="00421AD1" w14:paraId="05A92172"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94AABAB" w14:textId="77777777" w:rsidR="00EF44D7" w:rsidRPr="00421AD1" w:rsidRDefault="00EF44D7" w:rsidP="004670BE">
            <w:pPr>
              <w:rPr>
                <w:color w:val="auto"/>
                <w:sz w:val="24"/>
                <w:szCs w:val="24"/>
              </w:rPr>
            </w:pPr>
            <w:r w:rsidRPr="00421AD1">
              <w:rPr>
                <w:color w:val="auto"/>
                <w:sz w:val="24"/>
                <w:szCs w:val="24"/>
              </w:rPr>
              <w:t>Sexo:</w:t>
            </w:r>
          </w:p>
        </w:tc>
        <w:tc>
          <w:tcPr>
            <w:tcW w:w="3117" w:type="dxa"/>
          </w:tcPr>
          <w:p w14:paraId="40A8BE46" w14:textId="77777777" w:rsidR="00EF44D7" w:rsidRPr="00421AD1" w:rsidRDefault="00EF44D7"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249866B6" w14:textId="77777777" w:rsidR="00EF44D7" w:rsidRPr="00421AD1" w:rsidRDefault="00EF44D7" w:rsidP="004670BE">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2F23E819"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4474D746" w14:textId="77777777" w:rsidR="00EF44D7" w:rsidRPr="00421AD1" w:rsidRDefault="00EF44D7" w:rsidP="004670BE">
            <w:pPr>
              <w:rPr>
                <w:b w:val="0"/>
                <w:bCs w:val="0"/>
                <w:color w:val="auto"/>
                <w:sz w:val="24"/>
                <w:szCs w:val="24"/>
              </w:rPr>
            </w:pPr>
            <w:r w:rsidRPr="00421AD1">
              <w:rPr>
                <w:b w:val="0"/>
                <w:bCs w:val="0"/>
                <w:color w:val="auto"/>
                <w:sz w:val="24"/>
                <w:szCs w:val="24"/>
              </w:rPr>
              <w:t>Mujer</w:t>
            </w:r>
          </w:p>
        </w:tc>
        <w:tc>
          <w:tcPr>
            <w:tcW w:w="3117" w:type="dxa"/>
          </w:tcPr>
          <w:p w14:paraId="51736F7F" w14:textId="46B7325D" w:rsidR="00EF44D7" w:rsidRPr="00421AD1" w:rsidRDefault="00E46A05"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953370">
              <w:rPr>
                <w:color w:val="auto"/>
                <w:sz w:val="24"/>
                <w:szCs w:val="24"/>
              </w:rPr>
              <w:t>1</w:t>
            </w:r>
            <w:r w:rsidR="00191AA8">
              <w:rPr>
                <w:color w:val="auto"/>
                <w:sz w:val="24"/>
                <w:szCs w:val="24"/>
              </w:rPr>
              <w:t>4</w:t>
            </w:r>
          </w:p>
        </w:tc>
        <w:tc>
          <w:tcPr>
            <w:tcW w:w="3117" w:type="dxa"/>
          </w:tcPr>
          <w:p w14:paraId="54893786" w14:textId="25BECB85" w:rsidR="00EF44D7" w:rsidRPr="00421AD1" w:rsidRDefault="00644594"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3</w:t>
            </w:r>
            <w:r w:rsidR="00A33C2C">
              <w:rPr>
                <w:color w:val="auto"/>
                <w:sz w:val="24"/>
                <w:szCs w:val="24"/>
              </w:rPr>
              <w:t>9</w:t>
            </w:r>
          </w:p>
        </w:tc>
      </w:tr>
      <w:tr w:rsidR="00421AD1" w:rsidRPr="00421AD1" w14:paraId="7CCA7B4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8BC773" w14:textId="77777777" w:rsidR="00EF44D7" w:rsidRPr="00421AD1" w:rsidRDefault="00EF44D7" w:rsidP="004670BE">
            <w:pPr>
              <w:rPr>
                <w:b w:val="0"/>
                <w:bCs w:val="0"/>
                <w:color w:val="auto"/>
                <w:sz w:val="24"/>
                <w:szCs w:val="24"/>
              </w:rPr>
            </w:pPr>
            <w:r w:rsidRPr="00421AD1">
              <w:rPr>
                <w:b w:val="0"/>
                <w:bCs w:val="0"/>
                <w:color w:val="auto"/>
                <w:sz w:val="24"/>
                <w:szCs w:val="24"/>
              </w:rPr>
              <w:t>Hombre</w:t>
            </w:r>
          </w:p>
        </w:tc>
        <w:tc>
          <w:tcPr>
            <w:tcW w:w="3117" w:type="dxa"/>
          </w:tcPr>
          <w:p w14:paraId="006F3B62" w14:textId="147B3CF4" w:rsidR="00EF44D7" w:rsidRPr="00421AD1" w:rsidRDefault="000568D6"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191AA8">
              <w:rPr>
                <w:color w:val="auto"/>
                <w:sz w:val="24"/>
                <w:szCs w:val="24"/>
              </w:rPr>
              <w:t>81</w:t>
            </w:r>
          </w:p>
        </w:tc>
        <w:tc>
          <w:tcPr>
            <w:tcW w:w="3117" w:type="dxa"/>
          </w:tcPr>
          <w:p w14:paraId="4645BF58" w14:textId="41D19AD5" w:rsidR="00EF44D7" w:rsidRPr="00421AD1" w:rsidRDefault="00BC574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6</w:t>
            </w:r>
            <w:r w:rsidR="00A33C2C">
              <w:rPr>
                <w:color w:val="auto"/>
                <w:sz w:val="24"/>
                <w:szCs w:val="24"/>
              </w:rPr>
              <w:t>1</w:t>
            </w:r>
          </w:p>
        </w:tc>
      </w:tr>
      <w:tr w:rsidR="00421AD1" w:rsidRPr="00421AD1" w14:paraId="04A50C6F"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3E1916DE" w14:textId="3120F3EA" w:rsidR="00B7001A" w:rsidRPr="00421AD1" w:rsidRDefault="00B7001A" w:rsidP="004670BE">
            <w:pPr>
              <w:rPr>
                <w:color w:val="auto"/>
                <w:sz w:val="24"/>
                <w:szCs w:val="24"/>
              </w:rPr>
            </w:pPr>
            <w:r w:rsidRPr="00421AD1">
              <w:rPr>
                <w:color w:val="auto"/>
                <w:sz w:val="24"/>
                <w:szCs w:val="24"/>
              </w:rPr>
              <w:t>Total</w:t>
            </w:r>
          </w:p>
        </w:tc>
        <w:tc>
          <w:tcPr>
            <w:tcW w:w="3117" w:type="dxa"/>
          </w:tcPr>
          <w:p w14:paraId="638F246E" w14:textId="240E132E" w:rsidR="00B7001A" w:rsidRPr="00421AD1" w:rsidRDefault="002A2B9A"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953370">
              <w:rPr>
                <w:b/>
                <w:bCs/>
                <w:color w:val="auto"/>
                <w:sz w:val="24"/>
                <w:szCs w:val="24"/>
              </w:rPr>
              <w:t>9</w:t>
            </w:r>
            <w:r w:rsidR="00191AA8">
              <w:rPr>
                <w:b/>
                <w:bCs/>
                <w:color w:val="auto"/>
                <w:sz w:val="24"/>
                <w:szCs w:val="24"/>
              </w:rPr>
              <w:t>5</w:t>
            </w:r>
          </w:p>
        </w:tc>
        <w:tc>
          <w:tcPr>
            <w:tcW w:w="3117" w:type="dxa"/>
          </w:tcPr>
          <w:p w14:paraId="05756B61" w14:textId="38F24188" w:rsidR="00B7001A" w:rsidRPr="00421AD1" w:rsidRDefault="00006FD1"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421AD1">
              <w:rPr>
                <w:b/>
                <w:bCs/>
                <w:color w:val="auto"/>
                <w:sz w:val="24"/>
                <w:szCs w:val="24"/>
              </w:rPr>
              <w:t>100</w:t>
            </w:r>
          </w:p>
        </w:tc>
      </w:tr>
      <w:tr w:rsidR="00421AD1" w:rsidRPr="00421AD1" w14:paraId="549F99CE"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E7E55F" w14:textId="77777777" w:rsidR="00EF44D7" w:rsidRPr="00421AD1" w:rsidRDefault="00EF44D7" w:rsidP="004670BE">
            <w:pPr>
              <w:rPr>
                <w:color w:val="auto"/>
                <w:sz w:val="24"/>
                <w:szCs w:val="24"/>
              </w:rPr>
            </w:pPr>
            <w:r w:rsidRPr="00421AD1">
              <w:rPr>
                <w:color w:val="auto"/>
                <w:sz w:val="24"/>
                <w:szCs w:val="24"/>
              </w:rPr>
              <w:t>Grupo de edad</w:t>
            </w:r>
          </w:p>
        </w:tc>
        <w:tc>
          <w:tcPr>
            <w:tcW w:w="3117" w:type="dxa"/>
          </w:tcPr>
          <w:p w14:paraId="21576F84" w14:textId="77777777" w:rsidR="00EF44D7" w:rsidRPr="00421AD1" w:rsidRDefault="00EF44D7"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325DD420" w14:textId="77777777" w:rsidR="00EF44D7" w:rsidRPr="00421AD1" w:rsidRDefault="00EF44D7"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1CECB5BC"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9DC46EF" w14:textId="77777777" w:rsidR="00EF44D7" w:rsidRPr="00421AD1" w:rsidRDefault="00EF44D7" w:rsidP="004670BE">
            <w:pPr>
              <w:rPr>
                <w:b w:val="0"/>
                <w:bCs w:val="0"/>
                <w:color w:val="auto"/>
                <w:sz w:val="24"/>
                <w:szCs w:val="24"/>
              </w:rPr>
            </w:pPr>
            <w:r w:rsidRPr="00421AD1">
              <w:rPr>
                <w:b w:val="0"/>
                <w:bCs w:val="0"/>
                <w:color w:val="auto"/>
                <w:sz w:val="24"/>
                <w:szCs w:val="24"/>
              </w:rPr>
              <w:t>&lt;1</w:t>
            </w:r>
          </w:p>
        </w:tc>
        <w:tc>
          <w:tcPr>
            <w:tcW w:w="3117" w:type="dxa"/>
          </w:tcPr>
          <w:p w14:paraId="629A0328" w14:textId="3B76F35C" w:rsidR="00EF44D7" w:rsidRPr="00421AD1" w:rsidRDefault="00800CB4"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EA5849">
              <w:rPr>
                <w:color w:val="auto"/>
                <w:sz w:val="24"/>
                <w:szCs w:val="24"/>
              </w:rPr>
              <w:t>1</w:t>
            </w:r>
            <w:r w:rsidR="00191AA8">
              <w:rPr>
                <w:color w:val="auto"/>
                <w:sz w:val="24"/>
                <w:szCs w:val="24"/>
              </w:rPr>
              <w:t>7</w:t>
            </w:r>
          </w:p>
        </w:tc>
        <w:tc>
          <w:tcPr>
            <w:tcW w:w="3117" w:type="dxa"/>
          </w:tcPr>
          <w:p w14:paraId="4978088C" w14:textId="4F935BF6" w:rsidR="00EF44D7" w:rsidRPr="00421AD1" w:rsidRDefault="00BD7563"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40</w:t>
            </w:r>
          </w:p>
        </w:tc>
      </w:tr>
      <w:tr w:rsidR="00421AD1" w:rsidRPr="00421AD1" w14:paraId="4CF8248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049CBA" w14:textId="77777777" w:rsidR="00EF44D7" w:rsidRPr="00421AD1" w:rsidRDefault="00EF44D7" w:rsidP="004670BE">
            <w:pPr>
              <w:rPr>
                <w:b w:val="0"/>
                <w:bCs w:val="0"/>
                <w:color w:val="auto"/>
                <w:sz w:val="24"/>
                <w:szCs w:val="24"/>
              </w:rPr>
            </w:pPr>
            <w:r w:rsidRPr="00421AD1">
              <w:rPr>
                <w:b w:val="0"/>
                <w:bCs w:val="0"/>
                <w:color w:val="auto"/>
                <w:sz w:val="24"/>
                <w:szCs w:val="24"/>
              </w:rPr>
              <w:t>1-4</w:t>
            </w:r>
          </w:p>
        </w:tc>
        <w:tc>
          <w:tcPr>
            <w:tcW w:w="3117" w:type="dxa"/>
          </w:tcPr>
          <w:p w14:paraId="0BFD6497" w14:textId="3360A4F1" w:rsidR="00EF44D7" w:rsidRPr="00421AD1" w:rsidRDefault="0095337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9</w:t>
            </w:r>
            <w:r w:rsidR="00191AA8">
              <w:rPr>
                <w:color w:val="auto"/>
                <w:sz w:val="24"/>
                <w:szCs w:val="24"/>
              </w:rPr>
              <w:t>3</w:t>
            </w:r>
          </w:p>
        </w:tc>
        <w:tc>
          <w:tcPr>
            <w:tcW w:w="3117" w:type="dxa"/>
          </w:tcPr>
          <w:p w14:paraId="1308A03E" w14:textId="78BEB0D8" w:rsidR="00EF44D7" w:rsidRPr="00421AD1" w:rsidRDefault="00670AC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3</w:t>
            </w:r>
            <w:r w:rsidR="00805BE8">
              <w:rPr>
                <w:color w:val="auto"/>
                <w:sz w:val="24"/>
                <w:szCs w:val="24"/>
              </w:rPr>
              <w:t>2</w:t>
            </w:r>
          </w:p>
        </w:tc>
      </w:tr>
      <w:tr w:rsidR="00421AD1" w:rsidRPr="00421AD1" w14:paraId="4B9FFDCD"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69DCC6B" w14:textId="77777777" w:rsidR="00EF44D7" w:rsidRPr="00421AD1" w:rsidRDefault="00EF44D7" w:rsidP="004670BE">
            <w:pPr>
              <w:rPr>
                <w:b w:val="0"/>
                <w:bCs w:val="0"/>
                <w:color w:val="auto"/>
                <w:sz w:val="24"/>
                <w:szCs w:val="24"/>
              </w:rPr>
            </w:pPr>
            <w:r w:rsidRPr="00421AD1">
              <w:rPr>
                <w:b w:val="0"/>
                <w:bCs w:val="0"/>
                <w:color w:val="auto"/>
                <w:sz w:val="24"/>
                <w:szCs w:val="24"/>
              </w:rPr>
              <w:t>5-9</w:t>
            </w:r>
          </w:p>
        </w:tc>
        <w:tc>
          <w:tcPr>
            <w:tcW w:w="3117" w:type="dxa"/>
          </w:tcPr>
          <w:p w14:paraId="4EB8175C" w14:textId="09CC9442" w:rsidR="00EF44D7" w:rsidRPr="00421AD1" w:rsidRDefault="0095337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5</w:t>
            </w:r>
          </w:p>
        </w:tc>
        <w:tc>
          <w:tcPr>
            <w:tcW w:w="3117" w:type="dxa"/>
          </w:tcPr>
          <w:p w14:paraId="0765133F" w14:textId="521390B1" w:rsidR="00EF44D7" w:rsidRPr="00421AD1" w:rsidRDefault="007B494D"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r w:rsidR="009061FB">
              <w:rPr>
                <w:color w:val="auto"/>
                <w:sz w:val="24"/>
                <w:szCs w:val="24"/>
              </w:rPr>
              <w:t>7</w:t>
            </w:r>
          </w:p>
        </w:tc>
      </w:tr>
      <w:tr w:rsidR="00421AD1" w:rsidRPr="00421AD1" w14:paraId="64F7BAD5"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D877DD" w14:textId="77777777" w:rsidR="00EF44D7" w:rsidRPr="00421AD1" w:rsidRDefault="00EF44D7" w:rsidP="004670BE">
            <w:pPr>
              <w:rPr>
                <w:b w:val="0"/>
                <w:bCs w:val="0"/>
                <w:color w:val="auto"/>
                <w:sz w:val="24"/>
                <w:szCs w:val="24"/>
              </w:rPr>
            </w:pPr>
            <w:r w:rsidRPr="00421AD1">
              <w:rPr>
                <w:b w:val="0"/>
                <w:bCs w:val="0"/>
                <w:color w:val="auto"/>
                <w:sz w:val="24"/>
                <w:szCs w:val="24"/>
              </w:rPr>
              <w:t>10-19</w:t>
            </w:r>
          </w:p>
        </w:tc>
        <w:tc>
          <w:tcPr>
            <w:tcW w:w="3117" w:type="dxa"/>
          </w:tcPr>
          <w:p w14:paraId="327B43AF" w14:textId="5678E182" w:rsidR="00EF44D7" w:rsidRPr="00421AD1" w:rsidRDefault="00644594"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4</w:t>
            </w:r>
          </w:p>
        </w:tc>
        <w:tc>
          <w:tcPr>
            <w:tcW w:w="3117" w:type="dxa"/>
          </w:tcPr>
          <w:p w14:paraId="3DE067B7" w14:textId="56257373" w:rsidR="00EF44D7" w:rsidRPr="00421AD1" w:rsidRDefault="00C0447C"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w:t>
            </w:r>
            <w:r w:rsidR="007B494D">
              <w:rPr>
                <w:color w:val="auto"/>
                <w:sz w:val="24"/>
                <w:szCs w:val="24"/>
              </w:rPr>
              <w:t>.</w:t>
            </w:r>
            <w:r w:rsidR="00A83EA3">
              <w:rPr>
                <w:color w:val="auto"/>
                <w:sz w:val="24"/>
                <w:szCs w:val="24"/>
              </w:rPr>
              <w:t>4</w:t>
            </w:r>
          </w:p>
        </w:tc>
      </w:tr>
      <w:tr w:rsidR="00421AD1" w:rsidRPr="00421AD1" w14:paraId="03EEE882"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EC7780A" w14:textId="77777777" w:rsidR="00EF44D7" w:rsidRPr="00421AD1" w:rsidRDefault="00EF44D7" w:rsidP="004670BE">
            <w:pPr>
              <w:rPr>
                <w:b w:val="0"/>
                <w:bCs w:val="0"/>
                <w:color w:val="auto"/>
                <w:sz w:val="24"/>
                <w:szCs w:val="24"/>
              </w:rPr>
            </w:pPr>
            <w:r w:rsidRPr="00421AD1">
              <w:rPr>
                <w:b w:val="0"/>
                <w:bCs w:val="0"/>
                <w:color w:val="auto"/>
                <w:sz w:val="24"/>
                <w:szCs w:val="24"/>
              </w:rPr>
              <w:t>20-24</w:t>
            </w:r>
          </w:p>
        </w:tc>
        <w:tc>
          <w:tcPr>
            <w:tcW w:w="3117" w:type="dxa"/>
          </w:tcPr>
          <w:p w14:paraId="1554D860" w14:textId="7198FA38" w:rsidR="00EF44D7" w:rsidRPr="00421AD1" w:rsidRDefault="0095337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p>
        </w:tc>
        <w:tc>
          <w:tcPr>
            <w:tcW w:w="3117" w:type="dxa"/>
          </w:tcPr>
          <w:p w14:paraId="72FD8BF3" w14:textId="3271E0B3" w:rsidR="00EF44D7" w:rsidRPr="00421AD1" w:rsidRDefault="0077255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0</w:t>
            </w:r>
            <w:r w:rsidR="007B494D">
              <w:rPr>
                <w:color w:val="auto"/>
                <w:sz w:val="24"/>
                <w:szCs w:val="24"/>
              </w:rPr>
              <w:t>.</w:t>
            </w:r>
            <w:r w:rsidR="00D10AAC">
              <w:rPr>
                <w:color w:val="auto"/>
                <w:sz w:val="24"/>
                <w:szCs w:val="24"/>
              </w:rPr>
              <w:t>7</w:t>
            </w:r>
          </w:p>
        </w:tc>
      </w:tr>
      <w:tr w:rsidR="00421AD1" w:rsidRPr="00421AD1" w14:paraId="1BA4D978"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5A872F" w14:textId="77777777" w:rsidR="00EF44D7" w:rsidRPr="00421AD1" w:rsidRDefault="00EF44D7" w:rsidP="004670BE">
            <w:pPr>
              <w:rPr>
                <w:b w:val="0"/>
                <w:bCs w:val="0"/>
                <w:color w:val="auto"/>
                <w:sz w:val="24"/>
                <w:szCs w:val="24"/>
              </w:rPr>
            </w:pPr>
            <w:r w:rsidRPr="00421AD1">
              <w:rPr>
                <w:b w:val="0"/>
                <w:bCs w:val="0"/>
                <w:color w:val="auto"/>
                <w:sz w:val="24"/>
                <w:szCs w:val="24"/>
              </w:rPr>
              <w:t>25-49</w:t>
            </w:r>
          </w:p>
        </w:tc>
        <w:tc>
          <w:tcPr>
            <w:tcW w:w="3117" w:type="dxa"/>
          </w:tcPr>
          <w:p w14:paraId="4F010C9C" w14:textId="4328F02A" w:rsidR="00EF44D7" w:rsidRPr="00421AD1" w:rsidRDefault="0095337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7</w:t>
            </w:r>
          </w:p>
        </w:tc>
        <w:tc>
          <w:tcPr>
            <w:tcW w:w="3117" w:type="dxa"/>
          </w:tcPr>
          <w:p w14:paraId="764DA44B" w14:textId="2AC8A83C" w:rsidR="00EF44D7" w:rsidRPr="00421AD1" w:rsidRDefault="00670AC0"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7B494D">
              <w:rPr>
                <w:color w:val="auto"/>
                <w:sz w:val="24"/>
                <w:szCs w:val="24"/>
              </w:rPr>
              <w:t>.</w:t>
            </w:r>
            <w:r w:rsidR="00D10AAC">
              <w:rPr>
                <w:color w:val="auto"/>
                <w:sz w:val="24"/>
                <w:szCs w:val="24"/>
              </w:rPr>
              <w:t>4</w:t>
            </w:r>
          </w:p>
        </w:tc>
      </w:tr>
      <w:tr w:rsidR="00421AD1" w:rsidRPr="00421AD1" w14:paraId="7DDB3778"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1E378CC3" w14:textId="77777777" w:rsidR="00EF44D7" w:rsidRPr="00421AD1" w:rsidRDefault="00EF44D7" w:rsidP="004670BE">
            <w:pPr>
              <w:rPr>
                <w:b w:val="0"/>
                <w:bCs w:val="0"/>
                <w:color w:val="auto"/>
                <w:sz w:val="24"/>
                <w:szCs w:val="24"/>
              </w:rPr>
            </w:pPr>
            <w:r w:rsidRPr="00421AD1">
              <w:rPr>
                <w:b w:val="0"/>
                <w:bCs w:val="0"/>
                <w:color w:val="auto"/>
                <w:sz w:val="24"/>
                <w:szCs w:val="24"/>
              </w:rPr>
              <w:t>50-64</w:t>
            </w:r>
          </w:p>
        </w:tc>
        <w:tc>
          <w:tcPr>
            <w:tcW w:w="3117" w:type="dxa"/>
          </w:tcPr>
          <w:p w14:paraId="541FE935" w14:textId="489ED9E0" w:rsidR="00EF44D7" w:rsidRPr="00421AD1" w:rsidRDefault="00761E9D"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r w:rsidR="00191AA8">
              <w:rPr>
                <w:color w:val="auto"/>
                <w:sz w:val="24"/>
                <w:szCs w:val="24"/>
              </w:rPr>
              <w:t>3</w:t>
            </w:r>
          </w:p>
        </w:tc>
        <w:tc>
          <w:tcPr>
            <w:tcW w:w="3117" w:type="dxa"/>
          </w:tcPr>
          <w:p w14:paraId="67428452" w14:textId="3DC1BD3E" w:rsidR="00EF44D7" w:rsidRPr="00421AD1" w:rsidRDefault="007309F0"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r w:rsidR="00BD6295">
              <w:rPr>
                <w:color w:val="auto"/>
                <w:sz w:val="24"/>
                <w:szCs w:val="24"/>
              </w:rPr>
              <w:t>8</w:t>
            </w:r>
          </w:p>
        </w:tc>
      </w:tr>
      <w:tr w:rsidR="00421AD1" w:rsidRPr="00421AD1" w14:paraId="52A055DA"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EBF632" w14:textId="77777777" w:rsidR="00EF44D7" w:rsidRPr="00421AD1" w:rsidRDefault="00EF44D7" w:rsidP="004670BE">
            <w:pPr>
              <w:rPr>
                <w:b w:val="0"/>
                <w:bCs w:val="0"/>
                <w:color w:val="auto"/>
                <w:sz w:val="24"/>
                <w:szCs w:val="24"/>
              </w:rPr>
            </w:pPr>
            <w:r w:rsidRPr="00421AD1">
              <w:rPr>
                <w:b w:val="0"/>
                <w:bCs w:val="0"/>
                <w:color w:val="auto"/>
                <w:sz w:val="24"/>
                <w:szCs w:val="24"/>
              </w:rPr>
              <w:t>&gt;65</w:t>
            </w:r>
          </w:p>
        </w:tc>
        <w:tc>
          <w:tcPr>
            <w:tcW w:w="3117" w:type="dxa"/>
          </w:tcPr>
          <w:p w14:paraId="4050C2E4" w14:textId="01FB36D8" w:rsidR="00EF44D7" w:rsidRPr="00421AD1" w:rsidRDefault="00644594"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4</w:t>
            </w:r>
            <w:r w:rsidR="00953370">
              <w:rPr>
                <w:color w:val="auto"/>
                <w:sz w:val="24"/>
                <w:szCs w:val="24"/>
              </w:rPr>
              <w:t>4</w:t>
            </w:r>
          </w:p>
        </w:tc>
        <w:tc>
          <w:tcPr>
            <w:tcW w:w="3117" w:type="dxa"/>
          </w:tcPr>
          <w:p w14:paraId="75517FCA" w14:textId="6E913F6F" w:rsidR="00EF44D7" w:rsidRPr="00421AD1" w:rsidRDefault="00732755"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14.9</w:t>
            </w:r>
          </w:p>
        </w:tc>
      </w:tr>
      <w:tr w:rsidR="00421AD1" w:rsidRPr="00421AD1" w14:paraId="1758091E"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C0A7491" w14:textId="498BECD1" w:rsidR="00EF44D7" w:rsidRPr="00421AD1" w:rsidRDefault="00006FD1" w:rsidP="004670BE">
            <w:pPr>
              <w:rPr>
                <w:color w:val="auto"/>
                <w:sz w:val="24"/>
                <w:szCs w:val="24"/>
              </w:rPr>
            </w:pPr>
            <w:r w:rsidRPr="00421AD1">
              <w:rPr>
                <w:color w:val="auto"/>
                <w:sz w:val="24"/>
                <w:szCs w:val="24"/>
              </w:rPr>
              <w:t>Total</w:t>
            </w:r>
          </w:p>
        </w:tc>
        <w:tc>
          <w:tcPr>
            <w:tcW w:w="3117" w:type="dxa"/>
          </w:tcPr>
          <w:p w14:paraId="6826DFDA" w14:textId="12455E32" w:rsidR="00EF44D7" w:rsidRPr="00421AD1" w:rsidRDefault="002A2B9A"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2</w:t>
            </w:r>
            <w:r w:rsidR="00953370">
              <w:rPr>
                <w:b/>
                <w:bCs/>
                <w:color w:val="auto"/>
                <w:sz w:val="24"/>
                <w:szCs w:val="24"/>
              </w:rPr>
              <w:t>9</w:t>
            </w:r>
            <w:r w:rsidR="00191AA8">
              <w:rPr>
                <w:b/>
                <w:bCs/>
                <w:color w:val="auto"/>
                <w:sz w:val="24"/>
                <w:szCs w:val="24"/>
              </w:rPr>
              <w:t>5</w:t>
            </w:r>
          </w:p>
        </w:tc>
        <w:tc>
          <w:tcPr>
            <w:tcW w:w="3117" w:type="dxa"/>
          </w:tcPr>
          <w:p w14:paraId="36668DBB" w14:textId="09349D19" w:rsidR="00EF44D7" w:rsidRPr="00421AD1" w:rsidRDefault="00006FD1"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421AD1">
              <w:rPr>
                <w:b/>
                <w:bCs/>
                <w:color w:val="auto"/>
                <w:sz w:val="24"/>
                <w:szCs w:val="24"/>
              </w:rPr>
              <w:t>100</w:t>
            </w:r>
          </w:p>
        </w:tc>
      </w:tr>
      <w:tr w:rsidR="00421AD1" w:rsidRPr="00421AD1" w14:paraId="13E6087E"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15AA22E" w14:textId="77777777" w:rsidR="00006FD1" w:rsidRPr="00421AD1" w:rsidRDefault="00006FD1" w:rsidP="004670BE">
            <w:pPr>
              <w:rPr>
                <w:color w:val="auto"/>
                <w:sz w:val="24"/>
                <w:szCs w:val="24"/>
              </w:rPr>
            </w:pPr>
          </w:p>
        </w:tc>
        <w:tc>
          <w:tcPr>
            <w:tcW w:w="3117" w:type="dxa"/>
          </w:tcPr>
          <w:p w14:paraId="4D0C9E18"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3117" w:type="dxa"/>
          </w:tcPr>
          <w:p w14:paraId="7819E152"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21AD1" w:rsidRPr="00421AD1" w14:paraId="43A85E3A"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276270A2" w14:textId="77777777" w:rsidR="00EF44D7" w:rsidRPr="00421AD1" w:rsidRDefault="00EF44D7" w:rsidP="004670BE">
            <w:pPr>
              <w:rPr>
                <w:color w:val="auto"/>
                <w:sz w:val="24"/>
                <w:szCs w:val="24"/>
              </w:rPr>
            </w:pPr>
            <w:r w:rsidRPr="00421AD1">
              <w:rPr>
                <w:color w:val="auto"/>
                <w:sz w:val="24"/>
                <w:szCs w:val="24"/>
              </w:rPr>
              <w:t>Hospitalizados</w:t>
            </w:r>
          </w:p>
        </w:tc>
        <w:tc>
          <w:tcPr>
            <w:tcW w:w="3117" w:type="dxa"/>
          </w:tcPr>
          <w:p w14:paraId="0687BB31" w14:textId="2469C00D" w:rsidR="00EF44D7" w:rsidRPr="00DC1132" w:rsidRDefault="00621905"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DC1132">
              <w:rPr>
                <w:b/>
                <w:bCs/>
                <w:color w:val="auto"/>
                <w:sz w:val="24"/>
                <w:szCs w:val="24"/>
              </w:rPr>
              <w:t>9</w:t>
            </w:r>
            <w:r w:rsidR="00191AA8">
              <w:rPr>
                <w:b/>
                <w:bCs/>
                <w:color w:val="auto"/>
                <w:sz w:val="24"/>
                <w:szCs w:val="24"/>
              </w:rPr>
              <w:t>7</w:t>
            </w:r>
          </w:p>
        </w:tc>
        <w:tc>
          <w:tcPr>
            <w:tcW w:w="3117" w:type="dxa"/>
          </w:tcPr>
          <w:p w14:paraId="2024ED17" w14:textId="2747339E" w:rsidR="00EF44D7" w:rsidRPr="00421AD1" w:rsidRDefault="005119AD" w:rsidP="00B17E0C">
            <w:pPr>
              <w:jc w:val="cente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3</w:t>
            </w:r>
            <w:r w:rsidR="002F6291">
              <w:rPr>
                <w:b/>
                <w:bCs/>
                <w:color w:val="auto"/>
                <w:sz w:val="24"/>
                <w:szCs w:val="24"/>
              </w:rPr>
              <w:t>3</w:t>
            </w:r>
          </w:p>
        </w:tc>
      </w:tr>
      <w:tr w:rsidR="00421AD1" w:rsidRPr="00421AD1" w14:paraId="095210A2"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A22553" w14:textId="77777777" w:rsidR="00006FD1" w:rsidRPr="00421AD1" w:rsidRDefault="00006FD1" w:rsidP="004670BE">
            <w:pPr>
              <w:rPr>
                <w:color w:val="auto"/>
                <w:sz w:val="24"/>
                <w:szCs w:val="24"/>
              </w:rPr>
            </w:pPr>
          </w:p>
        </w:tc>
        <w:tc>
          <w:tcPr>
            <w:tcW w:w="3117" w:type="dxa"/>
          </w:tcPr>
          <w:p w14:paraId="4C7E99DF" w14:textId="77777777" w:rsidR="00006FD1" w:rsidRPr="00DC1132"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tcPr>
          <w:p w14:paraId="2FE1ED1C" w14:textId="77777777" w:rsidR="00006FD1" w:rsidRPr="00421AD1" w:rsidRDefault="00006FD1"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77090C" w:rsidRPr="00421AD1" w14:paraId="1C9D93E8"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66E6307B" w14:textId="77777777" w:rsidR="0077090C" w:rsidRDefault="0077090C" w:rsidP="004670BE">
            <w:pPr>
              <w:rPr>
                <w:sz w:val="24"/>
                <w:szCs w:val="24"/>
              </w:rPr>
            </w:pPr>
          </w:p>
        </w:tc>
        <w:tc>
          <w:tcPr>
            <w:tcW w:w="3117" w:type="dxa"/>
          </w:tcPr>
          <w:p w14:paraId="27DEC39D" w14:textId="77777777" w:rsidR="0077090C" w:rsidRPr="00DC1132" w:rsidRDefault="0077090C" w:rsidP="00B17E0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28032B37" w14:textId="77777777" w:rsidR="0077090C" w:rsidRPr="00AF6E64" w:rsidRDefault="0077090C" w:rsidP="00B17E0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r w:rsidR="00421AD1" w:rsidRPr="00421AD1" w14:paraId="696DFA84"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153C80" w14:textId="7CEFB031" w:rsidR="0098446B" w:rsidRPr="00421AD1" w:rsidRDefault="0098446B" w:rsidP="004670BE">
            <w:pPr>
              <w:rPr>
                <w:color w:val="auto"/>
                <w:sz w:val="24"/>
                <w:szCs w:val="24"/>
              </w:rPr>
            </w:pPr>
            <w:r w:rsidRPr="00421AD1">
              <w:rPr>
                <w:color w:val="auto"/>
                <w:sz w:val="24"/>
                <w:szCs w:val="24"/>
              </w:rPr>
              <w:t>Fatalidades</w:t>
            </w:r>
          </w:p>
        </w:tc>
        <w:tc>
          <w:tcPr>
            <w:tcW w:w="3117" w:type="dxa"/>
          </w:tcPr>
          <w:p w14:paraId="0DBEA583" w14:textId="49D55AD2" w:rsidR="0098446B" w:rsidRPr="00DC1132" w:rsidRDefault="0098446B"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0</w:t>
            </w:r>
          </w:p>
        </w:tc>
        <w:tc>
          <w:tcPr>
            <w:tcW w:w="3117" w:type="dxa"/>
          </w:tcPr>
          <w:p w14:paraId="65E0501B" w14:textId="540B415D" w:rsidR="0098446B" w:rsidRPr="00AF6E64" w:rsidRDefault="0098446B"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AF6E64">
              <w:rPr>
                <w:b/>
                <w:bCs/>
                <w:color w:val="auto"/>
                <w:sz w:val="24"/>
                <w:szCs w:val="24"/>
              </w:rPr>
              <w:t>0</w:t>
            </w:r>
          </w:p>
        </w:tc>
      </w:tr>
      <w:tr w:rsidR="0077090C" w:rsidRPr="00421AD1" w14:paraId="3ADD2796"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7EA964DF" w14:textId="77777777" w:rsidR="0077090C" w:rsidRPr="00421AD1" w:rsidRDefault="0077090C" w:rsidP="004670BE">
            <w:pPr>
              <w:rPr>
                <w:sz w:val="24"/>
                <w:szCs w:val="24"/>
              </w:rPr>
            </w:pPr>
          </w:p>
        </w:tc>
        <w:tc>
          <w:tcPr>
            <w:tcW w:w="3117" w:type="dxa"/>
          </w:tcPr>
          <w:p w14:paraId="438FC38F" w14:textId="77777777" w:rsidR="0077090C" w:rsidRPr="00421AD1" w:rsidRDefault="0077090C" w:rsidP="00B17E0C">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7D4E2B39" w14:textId="77777777" w:rsidR="0077090C" w:rsidRPr="00AF6E64" w:rsidRDefault="0077090C" w:rsidP="00B17E0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r w:rsidR="00421AD1" w:rsidRPr="00421AD1" w14:paraId="7F614CDE" w14:textId="77777777" w:rsidTr="00C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76772FB" w14:textId="02C87F56" w:rsidR="0098446B" w:rsidRPr="00421AD1" w:rsidRDefault="00AB3345" w:rsidP="004670BE">
            <w:pPr>
              <w:rPr>
                <w:color w:val="auto"/>
                <w:sz w:val="24"/>
                <w:szCs w:val="24"/>
              </w:rPr>
            </w:pPr>
            <w:r>
              <w:rPr>
                <w:color w:val="auto"/>
                <w:sz w:val="24"/>
                <w:szCs w:val="24"/>
              </w:rPr>
              <w:t>Pruebas</w:t>
            </w:r>
            <w:r w:rsidR="005C435D">
              <w:rPr>
                <w:color w:val="auto"/>
                <w:sz w:val="24"/>
                <w:szCs w:val="24"/>
              </w:rPr>
              <w:t>:</w:t>
            </w:r>
          </w:p>
        </w:tc>
        <w:tc>
          <w:tcPr>
            <w:tcW w:w="3117" w:type="dxa"/>
            <w:shd w:val="clear" w:color="auto" w:fill="auto"/>
          </w:tcPr>
          <w:p w14:paraId="76B2B663" w14:textId="77777777" w:rsidR="0098446B" w:rsidRPr="00421AD1" w:rsidRDefault="0098446B"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117" w:type="dxa"/>
            <w:shd w:val="clear" w:color="auto" w:fill="auto"/>
          </w:tcPr>
          <w:p w14:paraId="410BDE70" w14:textId="77777777" w:rsidR="0098446B" w:rsidRPr="00421AD1" w:rsidRDefault="0098446B"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77090C" w:rsidRPr="00421AD1" w14:paraId="2457CD34"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2D33ACDD" w14:textId="3EAB13D1" w:rsidR="00EF44D7" w:rsidRPr="005C435D" w:rsidRDefault="005C435D" w:rsidP="004670BE">
            <w:pPr>
              <w:rPr>
                <w:b w:val="0"/>
                <w:bCs w:val="0"/>
                <w:color w:val="auto"/>
                <w:sz w:val="24"/>
                <w:szCs w:val="24"/>
              </w:rPr>
            </w:pPr>
            <w:r w:rsidRPr="005C435D">
              <w:rPr>
                <w:b w:val="0"/>
                <w:bCs w:val="0"/>
                <w:color w:val="auto"/>
                <w:sz w:val="24"/>
                <w:szCs w:val="24"/>
              </w:rPr>
              <w:t>A</w:t>
            </w:r>
            <w:r w:rsidRPr="005C435D">
              <w:rPr>
                <w:b w:val="0"/>
                <w:bCs w:val="0"/>
                <w:sz w:val="24"/>
                <w:szCs w:val="24"/>
              </w:rPr>
              <w:t>ntígenos</w:t>
            </w:r>
          </w:p>
        </w:tc>
        <w:tc>
          <w:tcPr>
            <w:tcW w:w="3117" w:type="dxa"/>
          </w:tcPr>
          <w:p w14:paraId="327B734D" w14:textId="720083A7" w:rsidR="00EF44D7" w:rsidRPr="00421AD1" w:rsidRDefault="008A32AB"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2</w:t>
            </w:r>
            <w:r w:rsidR="003F7F8D">
              <w:rPr>
                <w:color w:val="auto"/>
                <w:sz w:val="24"/>
                <w:szCs w:val="24"/>
              </w:rPr>
              <w:t>12</w:t>
            </w:r>
          </w:p>
        </w:tc>
        <w:tc>
          <w:tcPr>
            <w:tcW w:w="3117" w:type="dxa"/>
          </w:tcPr>
          <w:p w14:paraId="450322B8" w14:textId="54FB751A"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r w:rsidR="004C4852">
              <w:rPr>
                <w:color w:val="auto"/>
                <w:sz w:val="24"/>
                <w:szCs w:val="24"/>
              </w:rPr>
              <w:t>2</w:t>
            </w:r>
          </w:p>
        </w:tc>
      </w:tr>
      <w:tr w:rsidR="0077090C" w:rsidRPr="00421AD1" w14:paraId="72F71DAB"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680DFE" w14:textId="0ED228E7" w:rsidR="00EF44D7" w:rsidRPr="00421AD1" w:rsidRDefault="00DC1132" w:rsidP="004670BE">
            <w:pPr>
              <w:rPr>
                <w:b w:val="0"/>
                <w:bCs w:val="0"/>
                <w:color w:val="auto"/>
                <w:sz w:val="24"/>
                <w:szCs w:val="24"/>
              </w:rPr>
            </w:pPr>
            <w:r>
              <w:rPr>
                <w:b w:val="0"/>
                <w:bCs w:val="0"/>
                <w:color w:val="auto"/>
                <w:sz w:val="24"/>
                <w:szCs w:val="24"/>
              </w:rPr>
              <w:t>PCR</w:t>
            </w:r>
          </w:p>
        </w:tc>
        <w:tc>
          <w:tcPr>
            <w:tcW w:w="3117" w:type="dxa"/>
          </w:tcPr>
          <w:p w14:paraId="4DEDBBC3" w14:textId="3C9BAA36" w:rsidR="00EF44D7" w:rsidRPr="00421AD1" w:rsidRDefault="00D66D99"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8</w:t>
            </w:r>
            <w:r w:rsidR="003F7F8D">
              <w:rPr>
                <w:color w:val="auto"/>
                <w:sz w:val="24"/>
                <w:szCs w:val="24"/>
              </w:rPr>
              <w:t>2</w:t>
            </w:r>
          </w:p>
        </w:tc>
        <w:tc>
          <w:tcPr>
            <w:tcW w:w="3117" w:type="dxa"/>
          </w:tcPr>
          <w:p w14:paraId="344916A9" w14:textId="2DEB3B63" w:rsidR="00EF44D7" w:rsidRPr="00421AD1" w:rsidRDefault="00DC1132" w:rsidP="00B17E0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2</w:t>
            </w:r>
            <w:r w:rsidR="004C4852">
              <w:rPr>
                <w:color w:val="auto"/>
                <w:sz w:val="24"/>
                <w:szCs w:val="24"/>
              </w:rPr>
              <w:t>8</w:t>
            </w:r>
          </w:p>
        </w:tc>
      </w:tr>
      <w:tr w:rsidR="0077090C" w:rsidRPr="00421AD1" w14:paraId="5291E2C9" w14:textId="77777777" w:rsidTr="003D359F">
        <w:tc>
          <w:tcPr>
            <w:cnfStyle w:val="001000000000" w:firstRow="0" w:lastRow="0" w:firstColumn="1" w:lastColumn="0" w:oddVBand="0" w:evenVBand="0" w:oddHBand="0" w:evenHBand="0" w:firstRowFirstColumn="0" w:firstRowLastColumn="0" w:lastRowFirstColumn="0" w:lastRowLastColumn="0"/>
            <w:tcW w:w="3116" w:type="dxa"/>
          </w:tcPr>
          <w:p w14:paraId="0D3A25E1" w14:textId="7629755B" w:rsidR="00EF44D7" w:rsidRPr="00421AD1" w:rsidRDefault="00EF44D7" w:rsidP="004670BE">
            <w:pPr>
              <w:rPr>
                <w:b w:val="0"/>
                <w:bCs w:val="0"/>
                <w:color w:val="auto"/>
                <w:sz w:val="24"/>
                <w:szCs w:val="24"/>
              </w:rPr>
            </w:pPr>
            <w:r w:rsidRPr="00421AD1">
              <w:rPr>
                <w:b w:val="0"/>
                <w:bCs w:val="0"/>
                <w:color w:val="auto"/>
                <w:sz w:val="24"/>
                <w:szCs w:val="24"/>
              </w:rPr>
              <w:t>PCR</w:t>
            </w:r>
            <w:r w:rsidR="00DC1132">
              <w:rPr>
                <w:b w:val="0"/>
                <w:bCs w:val="0"/>
                <w:color w:val="auto"/>
                <w:sz w:val="24"/>
                <w:szCs w:val="24"/>
              </w:rPr>
              <w:t xml:space="preserve">/Antígeno </w:t>
            </w:r>
          </w:p>
        </w:tc>
        <w:tc>
          <w:tcPr>
            <w:tcW w:w="3117" w:type="dxa"/>
          </w:tcPr>
          <w:p w14:paraId="0ACBECDA" w14:textId="172A8988"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1</w:t>
            </w:r>
          </w:p>
        </w:tc>
        <w:tc>
          <w:tcPr>
            <w:tcW w:w="3117" w:type="dxa"/>
          </w:tcPr>
          <w:p w14:paraId="4C4A1EF1" w14:textId="0251E0D7" w:rsidR="00EF44D7" w:rsidRPr="00421AD1" w:rsidRDefault="00DC1132" w:rsidP="00B17E0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0.</w:t>
            </w:r>
            <w:r w:rsidR="000022C3">
              <w:rPr>
                <w:color w:val="auto"/>
                <w:sz w:val="24"/>
                <w:szCs w:val="24"/>
              </w:rPr>
              <w:t>3</w:t>
            </w:r>
          </w:p>
        </w:tc>
      </w:tr>
      <w:tr w:rsidR="0077090C" w:rsidRPr="00421AD1" w14:paraId="15F6B7BC" w14:textId="77777777" w:rsidTr="003D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4D599B" w14:textId="7BC1E5F8" w:rsidR="001A51BE" w:rsidRPr="00DC1132" w:rsidRDefault="00DC1132" w:rsidP="004670BE">
            <w:pPr>
              <w:rPr>
                <w:color w:val="auto"/>
                <w:sz w:val="24"/>
                <w:szCs w:val="24"/>
              </w:rPr>
            </w:pPr>
            <w:r w:rsidRPr="00DC1132">
              <w:rPr>
                <w:color w:val="auto"/>
                <w:sz w:val="24"/>
                <w:szCs w:val="24"/>
              </w:rPr>
              <w:t>Total</w:t>
            </w:r>
          </w:p>
        </w:tc>
        <w:tc>
          <w:tcPr>
            <w:tcW w:w="3117" w:type="dxa"/>
          </w:tcPr>
          <w:p w14:paraId="5D735750" w14:textId="64C791DB" w:rsidR="001A51BE" w:rsidRPr="00DC1132" w:rsidRDefault="00DC1132"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2</w:t>
            </w:r>
            <w:r w:rsidR="00D66D99">
              <w:rPr>
                <w:b/>
                <w:bCs/>
                <w:color w:val="auto"/>
                <w:sz w:val="24"/>
                <w:szCs w:val="24"/>
              </w:rPr>
              <w:t>9</w:t>
            </w:r>
            <w:r w:rsidR="003F7F8D">
              <w:rPr>
                <w:b/>
                <w:bCs/>
                <w:color w:val="auto"/>
                <w:sz w:val="24"/>
                <w:szCs w:val="24"/>
              </w:rPr>
              <w:t>5</w:t>
            </w:r>
          </w:p>
        </w:tc>
        <w:tc>
          <w:tcPr>
            <w:tcW w:w="3117" w:type="dxa"/>
          </w:tcPr>
          <w:p w14:paraId="2CE98742" w14:textId="7AFF9A4C" w:rsidR="001A51BE" w:rsidRPr="00DC1132" w:rsidRDefault="00DC1132" w:rsidP="00B17E0C">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DC1132">
              <w:rPr>
                <w:b/>
                <w:bCs/>
                <w:color w:val="auto"/>
                <w:sz w:val="24"/>
                <w:szCs w:val="24"/>
              </w:rPr>
              <w:t>100</w:t>
            </w:r>
          </w:p>
        </w:tc>
      </w:tr>
    </w:tbl>
    <w:p w14:paraId="437CCF51"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3B201729" w14:textId="77777777" w:rsidR="00EF44D7" w:rsidRPr="00421AD1" w:rsidRDefault="00EF44D7"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73322074" w14:textId="77777777" w:rsidR="00144022" w:rsidRDefault="00144022" w:rsidP="00F03014">
      <w:pPr>
        <w:pBdr>
          <w:top w:val="none" w:sz="0" w:space="0" w:color="000000"/>
          <w:left w:val="none" w:sz="0" w:space="0" w:color="000000"/>
          <w:bottom w:val="none" w:sz="0" w:space="0" w:color="000000"/>
          <w:right w:val="none" w:sz="0" w:space="0" w:color="000000"/>
        </w:pBdr>
        <w:jc w:val="left"/>
        <w:rPr>
          <w:rFonts w:eastAsia="Arial"/>
          <w:bCs/>
          <w:sz w:val="24"/>
          <w:szCs w:val="24"/>
        </w:rPr>
      </w:pPr>
    </w:p>
    <w:p w14:paraId="4B0F82B3" w14:textId="77777777" w:rsidR="00144022" w:rsidRDefault="00144022" w:rsidP="00F03014">
      <w:pPr>
        <w:pBdr>
          <w:top w:val="none" w:sz="0" w:space="0" w:color="000000"/>
          <w:left w:val="none" w:sz="0" w:space="0" w:color="000000"/>
          <w:bottom w:val="none" w:sz="0" w:space="0" w:color="000000"/>
          <w:right w:val="none" w:sz="0" w:space="0" w:color="000000"/>
        </w:pBdr>
        <w:jc w:val="left"/>
        <w:rPr>
          <w:rFonts w:eastAsia="Arial"/>
          <w:bCs/>
          <w:sz w:val="24"/>
          <w:szCs w:val="24"/>
        </w:rPr>
      </w:pPr>
    </w:p>
    <w:p w14:paraId="3C1B8643" w14:textId="77777777" w:rsidR="00144022" w:rsidRDefault="00144022" w:rsidP="00F03014">
      <w:pPr>
        <w:pBdr>
          <w:top w:val="none" w:sz="0" w:space="0" w:color="000000"/>
          <w:left w:val="none" w:sz="0" w:space="0" w:color="000000"/>
          <w:bottom w:val="none" w:sz="0" w:space="0" w:color="000000"/>
          <w:right w:val="none" w:sz="0" w:space="0" w:color="000000"/>
        </w:pBdr>
        <w:jc w:val="left"/>
        <w:rPr>
          <w:rFonts w:eastAsia="Arial"/>
          <w:bCs/>
          <w:sz w:val="24"/>
          <w:szCs w:val="24"/>
        </w:rPr>
      </w:pPr>
    </w:p>
    <w:p w14:paraId="5BC2B8C0" w14:textId="2D15E5BE" w:rsidR="00107E44" w:rsidRPr="007D2080" w:rsidRDefault="00C22E10" w:rsidP="00F03014">
      <w:pPr>
        <w:pBdr>
          <w:top w:val="none" w:sz="0" w:space="0" w:color="000000"/>
          <w:left w:val="none" w:sz="0" w:space="0" w:color="000000"/>
          <w:bottom w:val="none" w:sz="0" w:space="0" w:color="000000"/>
          <w:right w:val="none" w:sz="0" w:space="0" w:color="000000"/>
        </w:pBdr>
        <w:jc w:val="left"/>
        <w:rPr>
          <w:rFonts w:eastAsia="Arial"/>
          <w:bCs/>
          <w:sz w:val="24"/>
          <w:szCs w:val="24"/>
        </w:rPr>
      </w:pPr>
      <w:r w:rsidRPr="00421AD1">
        <w:rPr>
          <w:rFonts w:eastAsia="Arial"/>
          <w:bCs/>
          <w:sz w:val="24"/>
          <w:szCs w:val="24"/>
        </w:rPr>
        <w:t xml:space="preserve">La </w:t>
      </w:r>
      <w:r w:rsidR="00562802" w:rsidRPr="00421AD1">
        <w:rPr>
          <w:rFonts w:eastAsia="Arial"/>
          <w:bCs/>
          <w:sz w:val="24"/>
          <w:szCs w:val="24"/>
        </w:rPr>
        <w:t xml:space="preserve">Tabla </w:t>
      </w:r>
      <w:r w:rsidRPr="00421AD1">
        <w:rPr>
          <w:rFonts w:eastAsia="Arial"/>
          <w:bCs/>
          <w:sz w:val="24"/>
          <w:szCs w:val="24"/>
        </w:rPr>
        <w:t>4 presenta</w:t>
      </w:r>
      <w:r w:rsidR="005629C0" w:rsidRPr="00421AD1">
        <w:rPr>
          <w:rFonts w:eastAsia="Arial"/>
          <w:bCs/>
          <w:sz w:val="24"/>
          <w:szCs w:val="24"/>
        </w:rPr>
        <w:t xml:space="preserve"> la distribución porcentual de casos acumulados VRS</w:t>
      </w:r>
      <w:r w:rsidR="00E84140" w:rsidRPr="00421AD1">
        <w:rPr>
          <w:rFonts w:eastAsia="Arial"/>
          <w:bCs/>
          <w:sz w:val="24"/>
          <w:szCs w:val="24"/>
        </w:rPr>
        <w:t xml:space="preserve"> con coinfección</w:t>
      </w:r>
      <w:r w:rsidR="00197FC5" w:rsidRPr="00421AD1">
        <w:rPr>
          <w:rFonts w:eastAsia="Arial"/>
          <w:bCs/>
          <w:sz w:val="24"/>
          <w:szCs w:val="24"/>
        </w:rPr>
        <w:t xml:space="preserve"> en el año</w:t>
      </w:r>
      <w:r w:rsidR="000E2BF8" w:rsidRPr="00421AD1">
        <w:rPr>
          <w:rFonts w:eastAsia="Arial"/>
          <w:bCs/>
          <w:sz w:val="24"/>
          <w:szCs w:val="24"/>
        </w:rPr>
        <w:t xml:space="preserve">. </w:t>
      </w:r>
      <w:r w:rsidR="00F03014" w:rsidRPr="00421AD1">
        <w:rPr>
          <w:rFonts w:eastAsia="Arial"/>
          <w:bCs/>
          <w:sz w:val="24"/>
          <w:szCs w:val="24"/>
        </w:rPr>
        <w:t xml:space="preserve">Durante </w:t>
      </w:r>
      <w:r w:rsidR="00197FC5" w:rsidRPr="00421AD1">
        <w:rPr>
          <w:rFonts w:eastAsia="Arial"/>
          <w:bCs/>
          <w:sz w:val="24"/>
          <w:szCs w:val="24"/>
        </w:rPr>
        <w:t>la</w:t>
      </w:r>
      <w:r w:rsidR="00B35A33" w:rsidRPr="00421AD1">
        <w:rPr>
          <w:rFonts w:eastAsia="Arial"/>
          <w:bCs/>
          <w:sz w:val="24"/>
          <w:szCs w:val="24"/>
        </w:rPr>
        <w:t>s</w:t>
      </w:r>
      <w:r w:rsidR="00197FC5" w:rsidRPr="00421AD1">
        <w:rPr>
          <w:rFonts w:eastAsia="Arial"/>
          <w:bCs/>
          <w:sz w:val="24"/>
          <w:szCs w:val="24"/>
        </w:rPr>
        <w:t xml:space="preserve"> semana</w:t>
      </w:r>
      <w:r w:rsidR="00B35A33" w:rsidRPr="00421AD1">
        <w:rPr>
          <w:rFonts w:eastAsia="Arial"/>
          <w:bCs/>
          <w:sz w:val="24"/>
          <w:szCs w:val="24"/>
        </w:rPr>
        <w:t>s</w:t>
      </w:r>
      <w:r w:rsidR="00197FC5" w:rsidRPr="00421AD1">
        <w:rPr>
          <w:rFonts w:eastAsia="Arial"/>
          <w:bCs/>
          <w:sz w:val="24"/>
          <w:szCs w:val="24"/>
        </w:rPr>
        <w:t xml:space="preserve"> epidemiológica</w:t>
      </w:r>
      <w:r w:rsidR="00B35A33" w:rsidRPr="00421AD1">
        <w:rPr>
          <w:rFonts w:eastAsia="Arial"/>
          <w:bCs/>
          <w:sz w:val="24"/>
          <w:szCs w:val="24"/>
        </w:rPr>
        <w:t>s</w:t>
      </w:r>
      <w:r w:rsidR="00197FC5" w:rsidRPr="00421AD1">
        <w:rPr>
          <w:rFonts w:eastAsia="Arial"/>
          <w:bCs/>
          <w:sz w:val="24"/>
          <w:szCs w:val="24"/>
        </w:rPr>
        <w:t xml:space="preserve"> 1</w:t>
      </w:r>
      <w:r w:rsidR="00B35A33" w:rsidRPr="00421AD1">
        <w:rPr>
          <w:rFonts w:eastAsia="Arial"/>
          <w:bCs/>
          <w:sz w:val="24"/>
          <w:szCs w:val="24"/>
        </w:rPr>
        <w:t>-</w:t>
      </w:r>
      <w:r w:rsidR="003F7F8D">
        <w:rPr>
          <w:rFonts w:eastAsia="Arial"/>
          <w:bCs/>
          <w:sz w:val="24"/>
          <w:szCs w:val="24"/>
        </w:rPr>
        <w:t>20</w:t>
      </w:r>
      <w:r w:rsidR="00197FC5" w:rsidRPr="00421AD1">
        <w:rPr>
          <w:rFonts w:eastAsia="Arial"/>
          <w:bCs/>
          <w:sz w:val="24"/>
          <w:szCs w:val="24"/>
        </w:rPr>
        <w:t xml:space="preserve">, </w:t>
      </w:r>
      <w:r w:rsidR="00F03014" w:rsidRPr="00421AD1">
        <w:rPr>
          <w:rFonts w:eastAsia="Arial"/>
          <w:bCs/>
          <w:sz w:val="24"/>
          <w:szCs w:val="24"/>
        </w:rPr>
        <w:t>se reporta</w:t>
      </w:r>
      <w:r w:rsidR="00737831" w:rsidRPr="00421AD1">
        <w:rPr>
          <w:rFonts w:eastAsia="Arial"/>
          <w:bCs/>
          <w:sz w:val="24"/>
          <w:szCs w:val="24"/>
        </w:rPr>
        <w:t>n N=</w:t>
      </w:r>
      <w:r w:rsidR="00D66D99">
        <w:rPr>
          <w:rFonts w:eastAsia="Arial"/>
          <w:bCs/>
          <w:sz w:val="24"/>
          <w:szCs w:val="24"/>
        </w:rPr>
        <w:t>10</w:t>
      </w:r>
      <w:r w:rsidR="007D2080">
        <w:rPr>
          <w:rFonts w:eastAsia="Arial"/>
          <w:bCs/>
          <w:sz w:val="24"/>
          <w:szCs w:val="24"/>
        </w:rPr>
        <w:t xml:space="preserve"> </w:t>
      </w:r>
      <w:r w:rsidR="003D77C1" w:rsidRPr="00421AD1">
        <w:rPr>
          <w:rFonts w:eastAsia="Arial"/>
          <w:bCs/>
          <w:sz w:val="24"/>
          <w:szCs w:val="24"/>
        </w:rPr>
        <w:t xml:space="preserve">casos </w:t>
      </w:r>
      <w:r w:rsidR="002A38B3" w:rsidRPr="00421AD1">
        <w:rPr>
          <w:rFonts w:eastAsia="Arial"/>
          <w:bCs/>
          <w:sz w:val="24"/>
          <w:szCs w:val="24"/>
        </w:rPr>
        <w:t>con</w:t>
      </w:r>
      <w:r w:rsidR="003D77C1" w:rsidRPr="00421AD1">
        <w:rPr>
          <w:rFonts w:eastAsia="Arial"/>
          <w:bCs/>
          <w:sz w:val="24"/>
          <w:szCs w:val="24"/>
        </w:rPr>
        <w:t xml:space="preserve"> </w:t>
      </w:r>
      <w:r w:rsidR="00737831" w:rsidRPr="00421AD1">
        <w:rPr>
          <w:rFonts w:eastAsia="Arial"/>
          <w:bCs/>
          <w:sz w:val="24"/>
          <w:szCs w:val="24"/>
        </w:rPr>
        <w:t>co</w:t>
      </w:r>
      <w:r w:rsidR="007C3AEA" w:rsidRPr="00421AD1">
        <w:rPr>
          <w:rFonts w:eastAsia="Arial"/>
          <w:bCs/>
          <w:sz w:val="24"/>
          <w:szCs w:val="24"/>
        </w:rPr>
        <w:t>infecci</w:t>
      </w:r>
      <w:r w:rsidR="00134492" w:rsidRPr="00421AD1">
        <w:rPr>
          <w:rFonts w:eastAsia="Arial"/>
          <w:bCs/>
          <w:sz w:val="24"/>
          <w:szCs w:val="24"/>
        </w:rPr>
        <w:t>ón</w:t>
      </w:r>
      <w:r w:rsidR="00A00E60" w:rsidRPr="00421AD1">
        <w:rPr>
          <w:rFonts w:eastAsia="Arial"/>
          <w:bCs/>
          <w:sz w:val="24"/>
          <w:szCs w:val="24"/>
        </w:rPr>
        <w:t xml:space="preserve"> a otras enfer</w:t>
      </w:r>
      <w:r w:rsidR="004F2B8D" w:rsidRPr="00421AD1">
        <w:rPr>
          <w:rFonts w:eastAsia="Arial"/>
          <w:bCs/>
          <w:sz w:val="24"/>
          <w:szCs w:val="24"/>
        </w:rPr>
        <w:t>medades</w:t>
      </w:r>
      <w:r w:rsidR="003D77C1" w:rsidRPr="00421AD1">
        <w:rPr>
          <w:rFonts w:eastAsia="Arial"/>
          <w:bCs/>
          <w:sz w:val="24"/>
          <w:szCs w:val="24"/>
        </w:rPr>
        <w:t>.</w:t>
      </w:r>
    </w:p>
    <w:p w14:paraId="345778DF" w14:textId="77777777" w:rsidR="00107E44" w:rsidRPr="00421AD1" w:rsidRDefault="00107E4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4BEA1AE7" w14:textId="6535F215" w:rsidR="00C058BC" w:rsidRPr="00421AD1" w:rsidRDefault="00C22E10" w:rsidP="00421AD1">
      <w:pPr>
        <w:pBdr>
          <w:top w:val="none" w:sz="0" w:space="0" w:color="000000"/>
          <w:left w:val="none" w:sz="0" w:space="0" w:color="000000"/>
          <w:bottom w:val="none" w:sz="0" w:space="0" w:color="000000"/>
          <w:right w:val="none" w:sz="0" w:space="0" w:color="000000"/>
        </w:pBdr>
        <w:rPr>
          <w:rFonts w:eastAsia="Arial"/>
          <w:b/>
          <w:sz w:val="24"/>
          <w:szCs w:val="24"/>
        </w:rPr>
      </w:pPr>
      <w:r w:rsidRPr="00421AD1">
        <w:rPr>
          <w:rFonts w:eastAsia="Arial"/>
          <w:b/>
          <w:sz w:val="24"/>
          <w:szCs w:val="24"/>
        </w:rPr>
        <w:t xml:space="preserve">Tabla 4: Distribución porcentual de casos acumulados VRS con </w:t>
      </w:r>
      <w:r w:rsidR="00C058BC" w:rsidRPr="00421AD1">
        <w:rPr>
          <w:rFonts w:eastAsia="Arial"/>
          <w:b/>
          <w:sz w:val="24"/>
          <w:szCs w:val="24"/>
        </w:rPr>
        <w:t>coinfección, semana</w:t>
      </w:r>
      <w:r w:rsidR="00F93232">
        <w:rPr>
          <w:rFonts w:eastAsia="Arial"/>
          <w:b/>
          <w:sz w:val="24"/>
          <w:szCs w:val="24"/>
        </w:rPr>
        <w:t>s</w:t>
      </w:r>
      <w:r w:rsidR="00C058BC" w:rsidRPr="00421AD1">
        <w:rPr>
          <w:rFonts w:eastAsia="Arial"/>
          <w:b/>
          <w:sz w:val="24"/>
          <w:szCs w:val="24"/>
        </w:rPr>
        <w:t xml:space="preserve"> epidemiológica</w:t>
      </w:r>
      <w:r w:rsidR="00F93232">
        <w:rPr>
          <w:rFonts w:eastAsia="Arial"/>
          <w:b/>
          <w:sz w:val="24"/>
          <w:szCs w:val="24"/>
        </w:rPr>
        <w:t>s</w:t>
      </w:r>
      <w:r w:rsidR="00C058BC" w:rsidRPr="00421AD1">
        <w:rPr>
          <w:rFonts w:eastAsia="Arial"/>
          <w:b/>
          <w:sz w:val="24"/>
          <w:szCs w:val="24"/>
        </w:rPr>
        <w:t xml:space="preserve"> #1-</w:t>
      </w:r>
      <w:r w:rsidR="00A07187">
        <w:rPr>
          <w:rFonts w:eastAsia="Arial"/>
          <w:b/>
          <w:sz w:val="24"/>
          <w:szCs w:val="24"/>
        </w:rPr>
        <w:t xml:space="preserve"> </w:t>
      </w:r>
      <w:r w:rsidR="003F7F8D">
        <w:rPr>
          <w:rFonts w:eastAsia="Arial"/>
          <w:b/>
          <w:sz w:val="24"/>
          <w:szCs w:val="24"/>
        </w:rPr>
        <w:t>20</w:t>
      </w:r>
      <w:r w:rsidR="00C058BC" w:rsidRPr="00421AD1">
        <w:rPr>
          <w:rFonts w:eastAsia="Arial"/>
          <w:b/>
          <w:sz w:val="24"/>
          <w:szCs w:val="24"/>
        </w:rPr>
        <w:t>, 2024</w:t>
      </w:r>
    </w:p>
    <w:p w14:paraId="433D51B5" w14:textId="77777777" w:rsidR="00107E44" w:rsidRPr="00421AD1" w:rsidRDefault="00107E4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tbl>
      <w:tblPr>
        <w:tblStyle w:val="ListTable6Colorful"/>
        <w:tblW w:w="9473" w:type="dxa"/>
        <w:tblLook w:val="04A0" w:firstRow="1" w:lastRow="0" w:firstColumn="1" w:lastColumn="0" w:noHBand="0" w:noVBand="1"/>
      </w:tblPr>
      <w:tblGrid>
        <w:gridCol w:w="3282"/>
        <w:gridCol w:w="3224"/>
        <w:gridCol w:w="2967"/>
      </w:tblGrid>
      <w:tr w:rsidR="00421AD1" w:rsidRPr="00421AD1" w14:paraId="0C7A14BD" w14:textId="77777777" w:rsidTr="00421AD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52156516" w14:textId="4B1F48ED" w:rsidR="004670BE" w:rsidRPr="00421AD1" w:rsidRDefault="004670BE" w:rsidP="00B7001A">
            <w:pPr>
              <w:jc w:val="center"/>
              <w:rPr>
                <w:color w:val="auto"/>
                <w:sz w:val="24"/>
                <w:szCs w:val="24"/>
              </w:rPr>
            </w:pPr>
            <w:r w:rsidRPr="00421AD1">
              <w:rPr>
                <w:color w:val="auto"/>
                <w:sz w:val="24"/>
                <w:szCs w:val="24"/>
              </w:rPr>
              <w:t>Enfermedad</w:t>
            </w:r>
          </w:p>
        </w:tc>
        <w:tc>
          <w:tcPr>
            <w:tcW w:w="3224" w:type="dxa"/>
          </w:tcPr>
          <w:p w14:paraId="19D3D03D" w14:textId="6FB2C574" w:rsidR="004670BE" w:rsidRPr="00421AD1" w:rsidRDefault="004670BE"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Frecuencia</w:t>
            </w:r>
          </w:p>
        </w:tc>
        <w:tc>
          <w:tcPr>
            <w:tcW w:w="2967" w:type="dxa"/>
          </w:tcPr>
          <w:p w14:paraId="6DE8866E" w14:textId="400F7366" w:rsidR="004670BE" w:rsidRPr="00421AD1" w:rsidRDefault="004670BE" w:rsidP="00B7001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21AD1">
              <w:rPr>
                <w:color w:val="auto"/>
                <w:sz w:val="24"/>
                <w:szCs w:val="24"/>
              </w:rPr>
              <w:t>Por ciento (%)</w:t>
            </w:r>
          </w:p>
        </w:tc>
      </w:tr>
      <w:tr w:rsidR="00421AD1" w:rsidRPr="00421AD1" w14:paraId="0F43E342" w14:textId="77777777" w:rsidTr="00421AD1">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82" w:type="dxa"/>
          </w:tcPr>
          <w:p w14:paraId="6F8A0506" w14:textId="373683FF" w:rsidR="004670BE" w:rsidRPr="00421AD1" w:rsidRDefault="004670BE" w:rsidP="004670BE">
            <w:pPr>
              <w:jc w:val="center"/>
              <w:rPr>
                <w:b w:val="0"/>
                <w:bCs w:val="0"/>
                <w:color w:val="auto"/>
                <w:sz w:val="24"/>
                <w:szCs w:val="24"/>
                <w:lang w:val="en-US"/>
              </w:rPr>
            </w:pPr>
            <w:r w:rsidRPr="00421AD1">
              <w:rPr>
                <w:b w:val="0"/>
                <w:bCs w:val="0"/>
                <w:color w:val="auto"/>
                <w:sz w:val="24"/>
                <w:szCs w:val="24"/>
              </w:rPr>
              <w:t xml:space="preserve">Influenza </w:t>
            </w:r>
            <w:r w:rsidR="009808C4" w:rsidRPr="00421AD1">
              <w:rPr>
                <w:b w:val="0"/>
                <w:bCs w:val="0"/>
                <w:color w:val="auto"/>
                <w:sz w:val="24"/>
                <w:szCs w:val="24"/>
              </w:rPr>
              <w:t>A</w:t>
            </w:r>
          </w:p>
        </w:tc>
        <w:tc>
          <w:tcPr>
            <w:tcW w:w="3224" w:type="dxa"/>
          </w:tcPr>
          <w:p w14:paraId="0DA5CE61" w14:textId="2952807A" w:rsidR="004670BE" w:rsidRPr="00421AD1" w:rsidRDefault="000354A1"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2</w:t>
            </w:r>
          </w:p>
          <w:p w14:paraId="1CEFBC7B" w14:textId="731D4693" w:rsidR="00227F3B" w:rsidRPr="00421AD1" w:rsidRDefault="00227F3B"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p>
        </w:tc>
        <w:tc>
          <w:tcPr>
            <w:tcW w:w="2967" w:type="dxa"/>
          </w:tcPr>
          <w:p w14:paraId="341E738E" w14:textId="1E023196" w:rsidR="004670BE" w:rsidRPr="005D6F5A" w:rsidRDefault="000E035D"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1</w:t>
            </w:r>
            <w:r w:rsidR="004670BE" w:rsidRPr="005D6F5A">
              <w:rPr>
                <w:color w:val="auto"/>
                <w:sz w:val="24"/>
                <w:szCs w:val="24"/>
                <w:lang w:val="en-US"/>
              </w:rPr>
              <w:t>%</w:t>
            </w:r>
          </w:p>
        </w:tc>
      </w:tr>
      <w:tr w:rsidR="00421AD1" w:rsidRPr="00421AD1" w14:paraId="630D4BBB" w14:textId="77777777" w:rsidTr="00421AD1">
        <w:trPr>
          <w:trHeight w:val="303"/>
        </w:trPr>
        <w:tc>
          <w:tcPr>
            <w:cnfStyle w:val="001000000000" w:firstRow="0" w:lastRow="0" w:firstColumn="1" w:lastColumn="0" w:oddVBand="0" w:evenVBand="0" w:oddHBand="0" w:evenHBand="0" w:firstRowFirstColumn="0" w:firstRowLastColumn="0" w:lastRowFirstColumn="0" w:lastRowLastColumn="0"/>
            <w:tcW w:w="3282" w:type="dxa"/>
          </w:tcPr>
          <w:p w14:paraId="468F8D4A" w14:textId="1CBFB08D" w:rsidR="004670BE" w:rsidRPr="00421AD1" w:rsidRDefault="009808C4" w:rsidP="004670BE">
            <w:pPr>
              <w:jc w:val="center"/>
              <w:rPr>
                <w:b w:val="0"/>
                <w:bCs w:val="0"/>
                <w:color w:val="auto"/>
                <w:sz w:val="24"/>
                <w:szCs w:val="24"/>
              </w:rPr>
            </w:pPr>
            <w:r w:rsidRPr="00421AD1">
              <w:rPr>
                <w:b w:val="0"/>
                <w:bCs w:val="0"/>
                <w:color w:val="auto"/>
                <w:sz w:val="24"/>
                <w:szCs w:val="24"/>
              </w:rPr>
              <w:t>Influenza B</w:t>
            </w:r>
          </w:p>
        </w:tc>
        <w:tc>
          <w:tcPr>
            <w:tcW w:w="3224" w:type="dxa"/>
          </w:tcPr>
          <w:p w14:paraId="0C2C1DA9" w14:textId="15B532C8" w:rsidR="004670BE" w:rsidRPr="00421AD1" w:rsidRDefault="00924A93" w:rsidP="00B7001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2</w:t>
            </w:r>
          </w:p>
        </w:tc>
        <w:tc>
          <w:tcPr>
            <w:tcW w:w="2967" w:type="dxa"/>
          </w:tcPr>
          <w:p w14:paraId="137AA4B4" w14:textId="4477FC66" w:rsidR="004670BE" w:rsidRPr="005D6F5A" w:rsidRDefault="000E035D"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1</w:t>
            </w:r>
            <w:r w:rsidR="00FC2B0F" w:rsidRPr="005D6F5A">
              <w:rPr>
                <w:color w:val="auto"/>
                <w:sz w:val="24"/>
                <w:szCs w:val="24"/>
                <w:lang w:val="en-US"/>
              </w:rPr>
              <w:t>%</w:t>
            </w:r>
          </w:p>
        </w:tc>
      </w:tr>
      <w:tr w:rsidR="00421AD1" w:rsidRPr="00421AD1" w14:paraId="34ADA2BB" w14:textId="77777777" w:rsidTr="00421AD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0262AE36" w14:textId="207C85D8" w:rsidR="004670BE" w:rsidRPr="00421AD1" w:rsidRDefault="00F37592" w:rsidP="004670BE">
            <w:pPr>
              <w:jc w:val="center"/>
              <w:rPr>
                <w:b w:val="0"/>
                <w:bCs w:val="0"/>
                <w:color w:val="auto"/>
                <w:sz w:val="24"/>
                <w:szCs w:val="24"/>
              </w:rPr>
            </w:pPr>
            <w:r w:rsidRPr="00421AD1">
              <w:rPr>
                <w:b w:val="0"/>
                <w:bCs w:val="0"/>
                <w:color w:val="auto"/>
                <w:sz w:val="24"/>
                <w:szCs w:val="24"/>
              </w:rPr>
              <w:t>COVID19</w:t>
            </w:r>
          </w:p>
        </w:tc>
        <w:tc>
          <w:tcPr>
            <w:tcW w:w="3224" w:type="dxa"/>
          </w:tcPr>
          <w:p w14:paraId="1EC20F7B" w14:textId="7D23FAD0" w:rsidR="004670BE" w:rsidRPr="00421AD1" w:rsidRDefault="006D1425" w:rsidP="00B7001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4</w:t>
            </w:r>
          </w:p>
        </w:tc>
        <w:tc>
          <w:tcPr>
            <w:tcW w:w="2967" w:type="dxa"/>
          </w:tcPr>
          <w:p w14:paraId="15D8AE91" w14:textId="7F4F3ADB" w:rsidR="004670BE" w:rsidRPr="005D6F5A" w:rsidRDefault="00885E22" w:rsidP="004670BE">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rPr>
            </w:pPr>
            <w:r>
              <w:rPr>
                <w:color w:val="auto"/>
                <w:sz w:val="24"/>
                <w:szCs w:val="24"/>
                <w:lang w:val="en-US"/>
              </w:rPr>
              <w:t>1</w:t>
            </w:r>
            <w:r w:rsidR="00FC2B0F" w:rsidRPr="005D6F5A">
              <w:rPr>
                <w:color w:val="auto"/>
                <w:sz w:val="24"/>
                <w:szCs w:val="24"/>
                <w:lang w:val="en-US"/>
              </w:rPr>
              <w:t>%</w:t>
            </w:r>
          </w:p>
        </w:tc>
      </w:tr>
      <w:tr w:rsidR="00421AD1" w:rsidRPr="00421AD1" w14:paraId="7CEB3B52" w14:textId="77777777" w:rsidTr="00421AD1">
        <w:trPr>
          <w:trHeight w:val="320"/>
        </w:trPr>
        <w:tc>
          <w:tcPr>
            <w:cnfStyle w:val="001000000000" w:firstRow="0" w:lastRow="0" w:firstColumn="1" w:lastColumn="0" w:oddVBand="0" w:evenVBand="0" w:oddHBand="0" w:evenHBand="0" w:firstRowFirstColumn="0" w:firstRowLastColumn="0" w:lastRowFirstColumn="0" w:lastRowLastColumn="0"/>
            <w:tcW w:w="3282" w:type="dxa"/>
          </w:tcPr>
          <w:p w14:paraId="05A45935" w14:textId="5C2544AE" w:rsidR="004670BE" w:rsidRPr="00421AD1" w:rsidRDefault="00F37592" w:rsidP="004670BE">
            <w:pPr>
              <w:jc w:val="center"/>
              <w:rPr>
                <w:b w:val="0"/>
                <w:bCs w:val="0"/>
                <w:color w:val="auto"/>
                <w:sz w:val="24"/>
                <w:szCs w:val="24"/>
              </w:rPr>
            </w:pPr>
            <w:r w:rsidRPr="00421AD1">
              <w:rPr>
                <w:b w:val="0"/>
                <w:bCs w:val="0"/>
                <w:color w:val="auto"/>
                <w:sz w:val="24"/>
                <w:szCs w:val="24"/>
              </w:rPr>
              <w:t>Mycoplasma</w:t>
            </w:r>
          </w:p>
        </w:tc>
        <w:tc>
          <w:tcPr>
            <w:tcW w:w="3224" w:type="dxa"/>
          </w:tcPr>
          <w:p w14:paraId="0CFEFCBB" w14:textId="71596BBB" w:rsidR="004670BE" w:rsidRPr="00421AD1" w:rsidRDefault="00B66456" w:rsidP="00B7001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2</w:t>
            </w:r>
          </w:p>
        </w:tc>
        <w:tc>
          <w:tcPr>
            <w:tcW w:w="2967" w:type="dxa"/>
          </w:tcPr>
          <w:p w14:paraId="2D32476F" w14:textId="7D9BAC25" w:rsidR="004670BE" w:rsidRPr="005D6F5A" w:rsidRDefault="000E035D" w:rsidP="004670BE">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rPr>
            </w:pPr>
            <w:r>
              <w:rPr>
                <w:color w:val="auto"/>
                <w:sz w:val="24"/>
                <w:szCs w:val="24"/>
                <w:lang w:val="en-US"/>
              </w:rPr>
              <w:t>1</w:t>
            </w:r>
            <w:r w:rsidR="00BF000E">
              <w:rPr>
                <w:color w:val="auto"/>
                <w:sz w:val="24"/>
                <w:szCs w:val="24"/>
                <w:lang w:val="en-US"/>
              </w:rPr>
              <w:t>%</w:t>
            </w:r>
          </w:p>
        </w:tc>
      </w:tr>
      <w:tr w:rsidR="00421AD1" w:rsidRPr="00421AD1" w14:paraId="08844AD6" w14:textId="77777777" w:rsidTr="00421AD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282" w:type="dxa"/>
          </w:tcPr>
          <w:p w14:paraId="201FF485" w14:textId="5A8ADBA3" w:rsidR="004670BE" w:rsidRPr="00421AD1" w:rsidRDefault="004670BE" w:rsidP="004670BE">
            <w:pPr>
              <w:rPr>
                <w:color w:val="auto"/>
                <w:sz w:val="24"/>
                <w:szCs w:val="24"/>
                <w:lang w:val="en-US"/>
              </w:rPr>
            </w:pPr>
            <w:r w:rsidRPr="00421AD1">
              <w:rPr>
                <w:color w:val="auto"/>
                <w:sz w:val="24"/>
                <w:szCs w:val="24"/>
                <w:lang w:val="en-US"/>
              </w:rPr>
              <w:t>Total</w:t>
            </w:r>
          </w:p>
        </w:tc>
        <w:tc>
          <w:tcPr>
            <w:tcW w:w="3224" w:type="dxa"/>
          </w:tcPr>
          <w:p w14:paraId="04F4547B" w14:textId="40EDBEB7" w:rsidR="004670BE" w:rsidRPr="00421AD1" w:rsidRDefault="00807575" w:rsidP="00B7001A">
            <w:pPr>
              <w:jc w:val="center"/>
              <w:cnfStyle w:val="000000100000" w:firstRow="0" w:lastRow="0" w:firstColumn="0" w:lastColumn="0" w:oddVBand="0" w:evenVBand="0" w:oddHBand="1" w:evenHBand="0" w:firstRowFirstColumn="0" w:firstRowLastColumn="0" w:lastRowFirstColumn="0" w:lastRowLastColumn="0"/>
              <w:rPr>
                <w:b/>
                <w:bCs/>
                <w:color w:val="auto"/>
                <w:sz w:val="24"/>
                <w:szCs w:val="24"/>
                <w:lang w:val="en-US"/>
              </w:rPr>
            </w:pPr>
            <w:r>
              <w:rPr>
                <w:b/>
                <w:bCs/>
                <w:color w:val="auto"/>
                <w:sz w:val="24"/>
                <w:szCs w:val="24"/>
                <w:lang w:val="en-US"/>
              </w:rPr>
              <w:t>10</w:t>
            </w:r>
          </w:p>
        </w:tc>
        <w:tc>
          <w:tcPr>
            <w:tcW w:w="2967" w:type="dxa"/>
          </w:tcPr>
          <w:p w14:paraId="2C59B512" w14:textId="389B803B" w:rsidR="004670BE" w:rsidRPr="005D6F5A" w:rsidRDefault="00FC7267" w:rsidP="004670BE">
            <w:pPr>
              <w:cnfStyle w:val="000000100000" w:firstRow="0" w:lastRow="0" w:firstColumn="0" w:lastColumn="0" w:oddVBand="0" w:evenVBand="0" w:oddHBand="1" w:evenHBand="0" w:firstRowFirstColumn="0" w:firstRowLastColumn="0" w:lastRowFirstColumn="0" w:lastRowLastColumn="0"/>
              <w:rPr>
                <w:b/>
                <w:bCs/>
                <w:color w:val="auto"/>
                <w:sz w:val="24"/>
                <w:szCs w:val="24"/>
                <w:lang w:val="en-US"/>
              </w:rPr>
            </w:pPr>
            <w:r w:rsidRPr="00421AD1">
              <w:rPr>
                <w:color w:val="auto"/>
                <w:sz w:val="24"/>
                <w:szCs w:val="24"/>
                <w:lang w:val="en-US"/>
              </w:rPr>
              <w:t xml:space="preserve">             </w:t>
            </w:r>
            <w:r w:rsidR="00421AD1" w:rsidRPr="00421AD1">
              <w:rPr>
                <w:color w:val="auto"/>
                <w:sz w:val="24"/>
                <w:szCs w:val="24"/>
                <w:lang w:val="en-US"/>
              </w:rPr>
              <w:t xml:space="preserve">     </w:t>
            </w:r>
            <w:r w:rsidR="00085E2B">
              <w:rPr>
                <w:color w:val="auto"/>
                <w:sz w:val="24"/>
                <w:szCs w:val="24"/>
                <w:lang w:val="en-US"/>
              </w:rPr>
              <w:t>4</w:t>
            </w:r>
            <w:r w:rsidRPr="005D6F5A">
              <w:rPr>
                <w:b/>
                <w:bCs/>
                <w:color w:val="auto"/>
                <w:sz w:val="24"/>
                <w:szCs w:val="24"/>
                <w:lang w:val="en-US"/>
              </w:rPr>
              <w:t>%</w:t>
            </w:r>
          </w:p>
        </w:tc>
      </w:tr>
    </w:tbl>
    <w:p w14:paraId="560ADEB4" w14:textId="77777777" w:rsidR="00E41552" w:rsidRDefault="00E41552"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25AD7AAD" w14:textId="77777777" w:rsidR="00730D30" w:rsidRDefault="00730D30"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62506A03" w14:textId="77777777" w:rsidR="00730D30" w:rsidRDefault="00730D30"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5C7012BE" w14:textId="0B47F360"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r>
        <w:rPr>
          <w:rFonts w:eastAsia="Arial"/>
          <w:b/>
          <w:sz w:val="24"/>
          <w:szCs w:val="24"/>
        </w:rPr>
        <w:t>Vacunados Identificados</w:t>
      </w:r>
    </w:p>
    <w:p w14:paraId="6DF8A02F"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2CB3EA07" w14:textId="62E5EF5B" w:rsidR="00F946F4" w:rsidRPr="00F946F4" w:rsidRDefault="00F946F4" w:rsidP="00900BCA">
      <w:pPr>
        <w:pBdr>
          <w:top w:val="none" w:sz="0" w:space="0" w:color="000000"/>
          <w:left w:val="none" w:sz="0" w:space="0" w:color="000000"/>
          <w:bottom w:val="none" w:sz="0" w:space="0" w:color="000000"/>
          <w:right w:val="none" w:sz="0" w:space="0" w:color="000000"/>
        </w:pBdr>
        <w:jc w:val="left"/>
        <w:rPr>
          <w:rFonts w:eastAsia="Arial"/>
          <w:bCs/>
          <w:sz w:val="24"/>
          <w:szCs w:val="24"/>
        </w:rPr>
      </w:pPr>
      <w:r w:rsidRPr="00F946F4">
        <w:rPr>
          <w:rFonts w:eastAsia="Arial"/>
          <w:bCs/>
          <w:sz w:val="24"/>
          <w:szCs w:val="24"/>
        </w:rPr>
        <w:t xml:space="preserve">Al momento de esta publicación se han identificado </w:t>
      </w:r>
      <w:r w:rsidRPr="00A007EE">
        <w:rPr>
          <w:rFonts w:eastAsia="Arial"/>
          <w:b/>
          <w:sz w:val="24"/>
          <w:szCs w:val="24"/>
        </w:rPr>
        <w:t>N=1</w:t>
      </w:r>
      <w:r w:rsidR="008A32AB">
        <w:rPr>
          <w:rFonts w:eastAsia="Arial"/>
          <w:b/>
          <w:sz w:val="24"/>
          <w:szCs w:val="24"/>
        </w:rPr>
        <w:t>1</w:t>
      </w:r>
      <w:r>
        <w:rPr>
          <w:rFonts w:eastAsia="Arial"/>
          <w:bCs/>
          <w:sz w:val="24"/>
          <w:szCs w:val="24"/>
        </w:rPr>
        <w:t xml:space="preserve"> casos que han sido vacunados con el </w:t>
      </w:r>
      <w:proofErr w:type="spellStart"/>
      <w:proofErr w:type="gramStart"/>
      <w:r w:rsidR="00A007EE" w:rsidRPr="00A007EE">
        <w:rPr>
          <w:rFonts w:eastAsia="Arial"/>
          <w:bCs/>
          <w:sz w:val="24"/>
          <w:szCs w:val="24"/>
        </w:rPr>
        <w:t>RSV,mAb</w:t>
      </w:r>
      <w:proofErr w:type="spellEnd"/>
      <w:proofErr w:type="gramEnd"/>
      <w:r w:rsidR="00A007EE" w:rsidRPr="00A007EE">
        <w:rPr>
          <w:rFonts w:eastAsia="Arial"/>
          <w:bCs/>
          <w:sz w:val="24"/>
          <w:szCs w:val="24"/>
        </w:rPr>
        <w:t xml:space="preserve">, </w:t>
      </w:r>
      <w:proofErr w:type="spellStart"/>
      <w:r w:rsidR="00A007EE" w:rsidRPr="00A007EE">
        <w:rPr>
          <w:rFonts w:eastAsia="Arial"/>
          <w:bCs/>
          <w:sz w:val="24"/>
          <w:szCs w:val="24"/>
        </w:rPr>
        <w:t>nirsevimab</w:t>
      </w:r>
      <w:proofErr w:type="spellEnd"/>
      <w:r w:rsidR="00A007EE" w:rsidRPr="00A007EE">
        <w:rPr>
          <w:rFonts w:eastAsia="Arial"/>
          <w:bCs/>
          <w:sz w:val="24"/>
          <w:szCs w:val="24"/>
        </w:rPr>
        <w:t xml:space="preserve"> RSV</w:t>
      </w:r>
      <w:r w:rsidR="00A007EE">
        <w:rPr>
          <w:rFonts w:eastAsia="Arial"/>
          <w:bCs/>
          <w:sz w:val="24"/>
          <w:szCs w:val="24"/>
        </w:rPr>
        <w:t>(</w:t>
      </w:r>
      <w:r w:rsidR="00A007EE" w:rsidRPr="00A007EE">
        <w:rPr>
          <w:rFonts w:eastAsia="Arial"/>
          <w:b/>
          <w:sz w:val="24"/>
          <w:szCs w:val="24"/>
        </w:rPr>
        <w:t>n=</w:t>
      </w:r>
      <w:r w:rsidR="008A32AB">
        <w:rPr>
          <w:rFonts w:eastAsia="Arial"/>
          <w:b/>
          <w:sz w:val="24"/>
          <w:szCs w:val="24"/>
        </w:rPr>
        <w:t>9</w:t>
      </w:r>
      <w:r w:rsidR="00A007EE">
        <w:rPr>
          <w:rFonts w:eastAsia="Arial"/>
          <w:bCs/>
          <w:sz w:val="24"/>
          <w:szCs w:val="24"/>
        </w:rPr>
        <w:t xml:space="preserve">, &lt;1 año), y </w:t>
      </w:r>
      <w:r w:rsidR="00A007EE" w:rsidRPr="00A007EE">
        <w:rPr>
          <w:rFonts w:eastAsia="Arial"/>
          <w:b/>
          <w:sz w:val="24"/>
          <w:szCs w:val="24"/>
        </w:rPr>
        <w:t>n=2</w:t>
      </w:r>
      <w:r w:rsidR="00A007EE">
        <w:rPr>
          <w:rFonts w:eastAsia="Arial"/>
          <w:b/>
          <w:sz w:val="24"/>
          <w:szCs w:val="24"/>
        </w:rPr>
        <w:t xml:space="preserve"> </w:t>
      </w:r>
      <w:r w:rsidR="00A007EE">
        <w:rPr>
          <w:rFonts w:eastAsia="Arial"/>
          <w:bCs/>
          <w:sz w:val="24"/>
          <w:szCs w:val="24"/>
        </w:rPr>
        <w:t xml:space="preserve">adultos((&gt;65 años) con </w:t>
      </w:r>
      <w:r w:rsidR="00A007EE" w:rsidRPr="00A007EE">
        <w:rPr>
          <w:rFonts w:eastAsia="Arial"/>
          <w:bCs/>
          <w:sz w:val="24"/>
          <w:szCs w:val="24"/>
        </w:rPr>
        <w:t xml:space="preserve"> RSV, </w:t>
      </w:r>
      <w:proofErr w:type="spellStart"/>
      <w:r w:rsidR="00A007EE" w:rsidRPr="00A007EE">
        <w:rPr>
          <w:rFonts w:eastAsia="Arial"/>
          <w:bCs/>
          <w:sz w:val="24"/>
          <w:szCs w:val="24"/>
        </w:rPr>
        <w:t>bivalent</w:t>
      </w:r>
      <w:proofErr w:type="spellEnd"/>
      <w:r w:rsidR="00A007EE" w:rsidRPr="00A007EE">
        <w:rPr>
          <w:rFonts w:eastAsia="Arial"/>
          <w:bCs/>
          <w:sz w:val="24"/>
          <w:szCs w:val="24"/>
        </w:rPr>
        <w:t xml:space="preserve">, </w:t>
      </w:r>
      <w:proofErr w:type="spellStart"/>
      <w:r w:rsidR="00A007EE" w:rsidRPr="00A007EE">
        <w:rPr>
          <w:rFonts w:eastAsia="Arial"/>
          <w:bCs/>
          <w:sz w:val="24"/>
          <w:szCs w:val="24"/>
        </w:rPr>
        <w:t>protein</w:t>
      </w:r>
      <w:proofErr w:type="spellEnd"/>
      <w:r w:rsidR="00A007EE" w:rsidRPr="00A007EE">
        <w:rPr>
          <w:rFonts w:eastAsia="Arial"/>
          <w:bCs/>
          <w:sz w:val="24"/>
          <w:szCs w:val="24"/>
        </w:rPr>
        <w:t xml:space="preserve"> </w:t>
      </w:r>
      <w:proofErr w:type="spellStart"/>
      <w:r w:rsidR="00A007EE" w:rsidRPr="00A007EE">
        <w:rPr>
          <w:rFonts w:eastAsia="Arial"/>
          <w:bCs/>
          <w:sz w:val="24"/>
          <w:szCs w:val="24"/>
        </w:rPr>
        <w:t>subunit</w:t>
      </w:r>
      <w:proofErr w:type="spellEnd"/>
      <w:r w:rsidR="00A007EE" w:rsidRPr="00A007EE">
        <w:rPr>
          <w:rFonts w:eastAsia="Arial"/>
          <w:bCs/>
          <w:sz w:val="24"/>
          <w:szCs w:val="24"/>
        </w:rPr>
        <w:t xml:space="preserve"> </w:t>
      </w:r>
      <w:proofErr w:type="spellStart"/>
      <w:r w:rsidR="00A007EE" w:rsidRPr="00A007EE">
        <w:rPr>
          <w:rFonts w:eastAsia="Arial"/>
          <w:bCs/>
          <w:sz w:val="24"/>
          <w:szCs w:val="24"/>
        </w:rPr>
        <w:t>RSVpreF</w:t>
      </w:r>
      <w:proofErr w:type="spellEnd"/>
      <w:r w:rsidR="00A007EE" w:rsidRPr="00A007EE">
        <w:rPr>
          <w:rFonts w:eastAsia="Arial"/>
          <w:bCs/>
          <w:sz w:val="24"/>
          <w:szCs w:val="24"/>
        </w:rPr>
        <w:t xml:space="preserve">, </w:t>
      </w:r>
      <w:proofErr w:type="spellStart"/>
      <w:r w:rsidR="00A007EE" w:rsidRPr="00A007EE">
        <w:rPr>
          <w:rFonts w:eastAsia="Arial"/>
          <w:bCs/>
          <w:sz w:val="24"/>
          <w:szCs w:val="24"/>
        </w:rPr>
        <w:t>diluent</w:t>
      </w:r>
      <w:proofErr w:type="spellEnd"/>
      <w:r w:rsidR="00A007EE" w:rsidRPr="00A007EE">
        <w:rPr>
          <w:rFonts w:eastAsia="Arial"/>
          <w:bCs/>
          <w:sz w:val="24"/>
          <w:szCs w:val="24"/>
        </w:rPr>
        <w:t xml:space="preserve"> </w:t>
      </w:r>
      <w:proofErr w:type="spellStart"/>
      <w:r w:rsidR="00A007EE" w:rsidRPr="00A007EE">
        <w:rPr>
          <w:rFonts w:eastAsia="Arial"/>
          <w:bCs/>
          <w:sz w:val="24"/>
          <w:szCs w:val="24"/>
        </w:rPr>
        <w:t>reconstituted</w:t>
      </w:r>
      <w:proofErr w:type="spellEnd"/>
      <w:r w:rsidR="00A007EE" w:rsidRPr="00A007EE">
        <w:rPr>
          <w:rFonts w:eastAsia="Arial"/>
          <w:bCs/>
          <w:sz w:val="24"/>
          <w:szCs w:val="24"/>
        </w:rPr>
        <w:t xml:space="preserve">, 0.5 </w:t>
      </w:r>
      <w:proofErr w:type="spellStart"/>
      <w:r w:rsidR="00A007EE" w:rsidRPr="00A007EE">
        <w:rPr>
          <w:rFonts w:eastAsia="Arial"/>
          <w:bCs/>
          <w:sz w:val="24"/>
          <w:szCs w:val="24"/>
        </w:rPr>
        <w:t>mL</w:t>
      </w:r>
      <w:proofErr w:type="spellEnd"/>
      <w:r w:rsidR="00A007EE" w:rsidRPr="00A007EE">
        <w:rPr>
          <w:rFonts w:eastAsia="Arial"/>
          <w:bCs/>
          <w:sz w:val="24"/>
          <w:szCs w:val="24"/>
        </w:rPr>
        <w:t>, PF  (</w:t>
      </w:r>
      <w:proofErr w:type="spellStart"/>
      <w:r w:rsidR="00A007EE" w:rsidRPr="00A007EE">
        <w:rPr>
          <w:rFonts w:eastAsia="Arial"/>
          <w:bCs/>
          <w:sz w:val="24"/>
          <w:szCs w:val="24"/>
        </w:rPr>
        <w:t>Abrysvo</w:t>
      </w:r>
      <w:proofErr w:type="spellEnd"/>
      <w:r w:rsidR="00A007EE">
        <w:rPr>
          <w:rFonts w:eastAsia="Arial"/>
          <w:bCs/>
          <w:sz w:val="24"/>
          <w:szCs w:val="24"/>
        </w:rPr>
        <w:t>).</w:t>
      </w:r>
    </w:p>
    <w:p w14:paraId="5F0BA942"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16D62CEE" w14:textId="77777777" w:rsidR="00F946F4"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0C124865" w14:textId="77777777" w:rsidR="00F946F4" w:rsidRPr="00421AD1" w:rsidRDefault="00F946F4" w:rsidP="00900BCA">
      <w:pPr>
        <w:pBdr>
          <w:top w:val="none" w:sz="0" w:space="0" w:color="000000"/>
          <w:left w:val="none" w:sz="0" w:space="0" w:color="000000"/>
          <w:bottom w:val="none" w:sz="0" w:space="0" w:color="000000"/>
          <w:right w:val="none" w:sz="0" w:space="0" w:color="000000"/>
        </w:pBdr>
        <w:jc w:val="left"/>
        <w:rPr>
          <w:rFonts w:eastAsia="Arial"/>
          <w:b/>
          <w:sz w:val="24"/>
          <w:szCs w:val="24"/>
        </w:rPr>
      </w:pPr>
    </w:p>
    <w:p w14:paraId="75FEBBA7" w14:textId="57C9FBEB" w:rsidR="00900BCA" w:rsidRPr="00421AD1" w:rsidRDefault="00900BCA" w:rsidP="00421AD1">
      <w:pPr>
        <w:jc w:val="left"/>
        <w:rPr>
          <w:sz w:val="24"/>
          <w:szCs w:val="24"/>
        </w:rPr>
      </w:pPr>
      <w:r w:rsidRPr="00421AD1">
        <w:rPr>
          <w:rFonts w:eastAsia="Arial"/>
          <w:b/>
          <w:sz w:val="24"/>
          <w:szCs w:val="24"/>
        </w:rPr>
        <w:t xml:space="preserve">Recomendaciones de Salud Pública </w:t>
      </w:r>
      <w:r w:rsidRPr="00421AD1">
        <w:rPr>
          <w:sz w:val="24"/>
          <w:szCs w:val="24"/>
        </w:rPr>
        <w:br/>
      </w:r>
    </w:p>
    <w:p w14:paraId="4871F14D" w14:textId="77777777" w:rsidR="00900BCA" w:rsidRPr="00421AD1" w:rsidRDefault="00900BCA" w:rsidP="00900BCA">
      <w:pPr>
        <w:pBdr>
          <w:top w:val="none" w:sz="0" w:space="0" w:color="000000"/>
          <w:left w:val="none" w:sz="0" w:space="0" w:color="000000"/>
          <w:bottom w:val="none" w:sz="0" w:space="0" w:color="000000"/>
          <w:right w:val="none" w:sz="0" w:space="0" w:color="000000"/>
        </w:pBdr>
        <w:jc w:val="left"/>
        <w:rPr>
          <w:rFonts w:eastAsia="Arial"/>
          <w:sz w:val="24"/>
          <w:szCs w:val="24"/>
        </w:rPr>
      </w:pPr>
      <w:r w:rsidRPr="00421AD1">
        <w:rPr>
          <w:rFonts w:eastAsia="Arial"/>
          <w:sz w:val="24"/>
          <w:szCs w:val="24"/>
        </w:rPr>
        <w:t>Las estrategias de salud pública deben enfatizar:</w:t>
      </w:r>
    </w:p>
    <w:p w14:paraId="69B5E877" w14:textId="77777777" w:rsidR="004637A2" w:rsidRPr="00421AD1" w:rsidRDefault="004637A2" w:rsidP="00900BCA">
      <w:pPr>
        <w:pBdr>
          <w:top w:val="none" w:sz="0" w:space="0" w:color="000000"/>
          <w:left w:val="none" w:sz="0" w:space="0" w:color="000000"/>
          <w:bottom w:val="none" w:sz="0" w:space="0" w:color="000000"/>
          <w:right w:val="none" w:sz="0" w:space="0" w:color="000000"/>
        </w:pBdr>
        <w:jc w:val="left"/>
        <w:rPr>
          <w:sz w:val="24"/>
          <w:szCs w:val="24"/>
        </w:rPr>
      </w:pPr>
    </w:p>
    <w:p w14:paraId="5642E5B9" w14:textId="77777777" w:rsidR="00900BCA" w:rsidRPr="00421AD1" w:rsidRDefault="00900BCA" w:rsidP="002B11BF">
      <w:pPr>
        <w:pStyle w:val="bullet1"/>
        <w:ind w:left="360"/>
        <w:rPr>
          <w:b/>
          <w:bCs/>
          <w:sz w:val="24"/>
          <w:szCs w:val="24"/>
        </w:rPr>
      </w:pPr>
      <w:r w:rsidRPr="00421AD1">
        <w:rPr>
          <w:b/>
          <w:bCs/>
          <w:sz w:val="24"/>
          <w:szCs w:val="24"/>
        </w:rPr>
        <w:t>Medidas preventivas</w:t>
      </w:r>
    </w:p>
    <w:p w14:paraId="5F73C05F" w14:textId="77777777" w:rsidR="00900BCA" w:rsidRPr="00421AD1" w:rsidRDefault="00900BCA" w:rsidP="002B11BF">
      <w:pPr>
        <w:pStyle w:val="bullet2"/>
        <w:ind w:left="720"/>
        <w:rPr>
          <w:rStyle w:val="s1ppyq"/>
          <w:sz w:val="24"/>
          <w:szCs w:val="24"/>
        </w:rPr>
      </w:pPr>
      <w:r w:rsidRPr="00421AD1">
        <w:rPr>
          <w:rStyle w:val="s1ppyq"/>
          <w:sz w:val="24"/>
          <w:szCs w:val="24"/>
        </w:rPr>
        <w:t>No se lleve las manos a la cara: Evite tocarse los ojos, la nariz y la boca si no se ha lavado las manos. Los microbios se transmiten de este modo.</w:t>
      </w:r>
    </w:p>
    <w:p w14:paraId="76A7F85D" w14:textId="77777777" w:rsidR="00900BCA" w:rsidRPr="00421AD1" w:rsidRDefault="00900BCA" w:rsidP="002B11BF">
      <w:pPr>
        <w:pStyle w:val="bullet2"/>
        <w:ind w:left="720"/>
        <w:rPr>
          <w:rStyle w:val="s1ppyq"/>
          <w:sz w:val="24"/>
          <w:szCs w:val="24"/>
        </w:rPr>
      </w:pPr>
      <w:r w:rsidRPr="00421AD1">
        <w:rPr>
          <w:rStyle w:val="s1ppyq"/>
          <w:sz w:val="24"/>
          <w:szCs w:val="24"/>
        </w:rPr>
        <w:t>Evite el contacto cercano con las personas enfermas: Evite el contacto cercano, como dar besos y compartir vasos o cubiertos con las personas que tengan síntomas similares a los de un resfriado.</w:t>
      </w:r>
    </w:p>
    <w:p w14:paraId="24F011A8" w14:textId="77777777" w:rsidR="00900BCA" w:rsidRPr="00421AD1" w:rsidRDefault="00900BCA" w:rsidP="002B11BF">
      <w:pPr>
        <w:pStyle w:val="bullet2"/>
        <w:ind w:left="720"/>
        <w:rPr>
          <w:rStyle w:val="s1ppyq"/>
          <w:sz w:val="24"/>
          <w:szCs w:val="24"/>
        </w:rPr>
      </w:pPr>
      <w:r w:rsidRPr="00421AD1">
        <w:rPr>
          <w:rStyle w:val="s1ppyq"/>
          <w:sz w:val="24"/>
          <w:szCs w:val="24"/>
        </w:rPr>
        <w:t>Cúbrase la nariz y la boca cuando tosa o estornude: Cúbrase con un pañuelo desechable la nariz y la boca cuando tosa o estornude. Luego bote el pañuelo a la basura.</w:t>
      </w:r>
    </w:p>
    <w:p w14:paraId="28E215E7" w14:textId="77777777" w:rsidR="00900BCA" w:rsidRPr="00421AD1" w:rsidRDefault="00900BCA" w:rsidP="002B11BF">
      <w:pPr>
        <w:pStyle w:val="bullet2"/>
        <w:ind w:left="720"/>
        <w:rPr>
          <w:rStyle w:val="s1ppyq"/>
          <w:sz w:val="24"/>
          <w:szCs w:val="24"/>
        </w:rPr>
      </w:pPr>
      <w:r w:rsidRPr="00421AD1">
        <w:rPr>
          <w:rStyle w:val="s1ppyq"/>
          <w:sz w:val="24"/>
          <w:szCs w:val="24"/>
        </w:rPr>
        <w:t>Limpie y desinfecte las superficies: Limpie y desinfecte las superficies que las personas tocan con frecuencia, como las manijas de las puertas.</w:t>
      </w:r>
    </w:p>
    <w:p w14:paraId="046EF76B" w14:textId="77777777" w:rsidR="00900BCA" w:rsidRPr="00421AD1" w:rsidRDefault="00900BCA" w:rsidP="002B11BF">
      <w:pPr>
        <w:pStyle w:val="bullet2"/>
        <w:ind w:left="720"/>
        <w:rPr>
          <w:rStyle w:val="s1ppyq"/>
          <w:sz w:val="24"/>
          <w:szCs w:val="24"/>
        </w:rPr>
      </w:pPr>
      <w:r w:rsidRPr="00421AD1">
        <w:rPr>
          <w:rStyle w:val="s1ppyq"/>
          <w:sz w:val="24"/>
          <w:szCs w:val="24"/>
        </w:rPr>
        <w:lastRenderedPageBreak/>
        <w:t>Quédese en la casa si está enfermo: Si es posible, quédese en la casa y no vaya al trabajo, la escuela ni a lugares públicos cuando esté enfermo. Esto ayudará a proteger a los demás para que no contraigan su enfermedad.</w:t>
      </w:r>
    </w:p>
    <w:p w14:paraId="247C8820" w14:textId="77777777" w:rsidR="00875B76" w:rsidRPr="00421AD1" w:rsidRDefault="00875B76" w:rsidP="002B11BF">
      <w:pPr>
        <w:pStyle w:val="bullet1"/>
        <w:numPr>
          <w:ilvl w:val="0"/>
          <w:numId w:val="0"/>
        </w:numPr>
        <w:tabs>
          <w:tab w:val="left" w:pos="900"/>
        </w:tabs>
        <w:ind w:left="360"/>
        <w:rPr>
          <w:rStyle w:val="s1ppyq"/>
          <w:b/>
          <w:bCs/>
          <w:sz w:val="24"/>
          <w:szCs w:val="24"/>
        </w:rPr>
      </w:pPr>
    </w:p>
    <w:p w14:paraId="68AE25D9" w14:textId="5143A4AC" w:rsidR="00900BCA" w:rsidRPr="00421AD1" w:rsidRDefault="00900BCA" w:rsidP="002B11BF">
      <w:pPr>
        <w:pStyle w:val="bullet1"/>
        <w:numPr>
          <w:ilvl w:val="0"/>
          <w:numId w:val="10"/>
        </w:numPr>
        <w:tabs>
          <w:tab w:val="left" w:pos="900"/>
        </w:tabs>
        <w:rPr>
          <w:rStyle w:val="s1ppyq"/>
          <w:b/>
          <w:bCs/>
          <w:sz w:val="24"/>
          <w:szCs w:val="24"/>
        </w:rPr>
      </w:pPr>
      <w:r w:rsidRPr="00421AD1">
        <w:rPr>
          <w:rStyle w:val="s1ppyq"/>
          <w:b/>
          <w:bCs/>
          <w:sz w:val="24"/>
          <w:szCs w:val="24"/>
        </w:rPr>
        <w:t>Detección temprana y tratamiento</w:t>
      </w:r>
    </w:p>
    <w:p w14:paraId="7BEEDD28" w14:textId="77777777" w:rsidR="00900BCA" w:rsidRPr="00421AD1" w:rsidRDefault="00900BCA" w:rsidP="002B11BF">
      <w:pPr>
        <w:pStyle w:val="bullet1"/>
        <w:numPr>
          <w:ilvl w:val="1"/>
          <w:numId w:val="10"/>
        </w:numPr>
        <w:ind w:left="720"/>
        <w:rPr>
          <w:sz w:val="24"/>
          <w:szCs w:val="24"/>
        </w:rPr>
      </w:pPr>
      <w:r w:rsidRPr="00421AD1">
        <w:rPr>
          <w:sz w:val="24"/>
          <w:szCs w:val="24"/>
        </w:rPr>
        <w:t>Consulte con su médico si su hijo: tiene fiebre después de un catarro o si tiene fiebre alta, tiene tos u otros síntomas que empeoran, emite un sonido sibilante al respirar (pitos), tiene una respiración dificultosa o rápida, presenta signos de deshidratación, como mojar menos pañales que de costumbre. En caso de infantes, consulte al médico si el bebé está muy irritable o si se niega a ser amamantado o a tomar el biberón.</w:t>
      </w:r>
    </w:p>
    <w:p w14:paraId="15A733E1" w14:textId="77777777" w:rsidR="00900BCA" w:rsidRPr="00421AD1" w:rsidRDefault="00900BCA" w:rsidP="002B11BF">
      <w:pPr>
        <w:pStyle w:val="bullet2"/>
        <w:ind w:left="720"/>
        <w:rPr>
          <w:sz w:val="24"/>
          <w:szCs w:val="24"/>
        </w:rPr>
      </w:pPr>
      <w:r w:rsidRPr="00421AD1">
        <w:rPr>
          <w:sz w:val="24"/>
          <w:szCs w:val="24"/>
        </w:rPr>
        <w:t>El tratamiento temprano puede ayudar a prevenir que la enfermedad se agrave y disminuir complicaciones.</w:t>
      </w:r>
    </w:p>
    <w:p w14:paraId="795D048D" w14:textId="77777777" w:rsidR="00875B76" w:rsidRPr="00421AD1" w:rsidRDefault="00875B76" w:rsidP="002B11BF">
      <w:pPr>
        <w:pStyle w:val="bullet1"/>
        <w:numPr>
          <w:ilvl w:val="0"/>
          <w:numId w:val="0"/>
        </w:numPr>
        <w:ind w:left="360"/>
        <w:rPr>
          <w:b/>
          <w:bCs/>
          <w:sz w:val="24"/>
          <w:szCs w:val="24"/>
        </w:rPr>
      </w:pPr>
    </w:p>
    <w:p w14:paraId="6087CE32" w14:textId="736CAD37" w:rsidR="00900BCA" w:rsidRPr="00421AD1" w:rsidRDefault="00900BCA" w:rsidP="002B11BF">
      <w:pPr>
        <w:pStyle w:val="bullet1"/>
        <w:ind w:left="360"/>
        <w:rPr>
          <w:b/>
          <w:bCs/>
          <w:sz w:val="24"/>
          <w:szCs w:val="24"/>
        </w:rPr>
      </w:pPr>
      <w:r w:rsidRPr="00421AD1">
        <w:rPr>
          <w:b/>
          <w:bCs/>
          <w:sz w:val="24"/>
          <w:szCs w:val="24"/>
          <w:lang w:bidi="as-IN"/>
        </w:rPr>
        <w:t>Vigilancia Epidemiológica:</w:t>
      </w:r>
    </w:p>
    <w:p w14:paraId="54FE5052" w14:textId="77777777" w:rsidR="00900BCA" w:rsidRPr="00421AD1" w:rsidRDefault="00900BCA" w:rsidP="002B11BF">
      <w:pPr>
        <w:pStyle w:val="bullet2"/>
        <w:ind w:left="720"/>
        <w:rPr>
          <w:sz w:val="24"/>
          <w:szCs w:val="24"/>
          <w:lang w:bidi="as-IN"/>
        </w:rPr>
      </w:pPr>
      <w:r w:rsidRPr="00421AD1">
        <w:rPr>
          <w:sz w:val="24"/>
          <w:szCs w:val="24"/>
          <w:lang w:bidi="as-IN"/>
        </w:rPr>
        <w:t xml:space="preserve">Continuar esfuerzos para el cumplimiento de la </w:t>
      </w:r>
      <w:hyperlink r:id="rId15" w:history="1">
        <w:r w:rsidRPr="00421AD1">
          <w:rPr>
            <w:rStyle w:val="Hyperlink"/>
            <w:color w:val="auto"/>
            <w:sz w:val="24"/>
            <w:szCs w:val="24"/>
            <w:lang w:bidi="as-IN"/>
          </w:rPr>
          <w:t>OA Núm. 358 del 2016</w:t>
        </w:r>
      </w:hyperlink>
      <w:r w:rsidRPr="00421AD1">
        <w:rPr>
          <w:sz w:val="24"/>
          <w:szCs w:val="24"/>
          <w:lang w:bidi="as-IN"/>
        </w:rPr>
        <w:t xml:space="preserve"> de Notificación Obligatoria. </w:t>
      </w:r>
    </w:p>
    <w:p w14:paraId="0370EA6D" w14:textId="77777777" w:rsidR="007A5994" w:rsidRPr="00421AD1" w:rsidRDefault="007A5994" w:rsidP="002B11BF">
      <w:pPr>
        <w:pStyle w:val="bullet1"/>
        <w:numPr>
          <w:ilvl w:val="0"/>
          <w:numId w:val="0"/>
        </w:numPr>
        <w:ind w:left="540"/>
        <w:rPr>
          <w:sz w:val="24"/>
          <w:szCs w:val="24"/>
          <w:lang w:bidi="as-IN"/>
        </w:rPr>
      </w:pPr>
    </w:p>
    <w:p w14:paraId="6711FE40" w14:textId="251F2452" w:rsidR="007A5994" w:rsidRPr="00421AD1" w:rsidRDefault="007A5994" w:rsidP="002B11BF">
      <w:pPr>
        <w:pStyle w:val="bullet2"/>
        <w:ind w:left="720"/>
        <w:rPr>
          <w:sz w:val="24"/>
          <w:szCs w:val="24"/>
          <w:lang w:bidi="as-IN"/>
        </w:rPr>
      </w:pPr>
      <w:r w:rsidRPr="00421AD1">
        <w:rPr>
          <w:sz w:val="24"/>
          <w:szCs w:val="24"/>
          <w:lang w:bidi="as-IN"/>
        </w:rPr>
        <w:t>Reporte electrónico de laboratorio (ELR), Categoría I enviado a la División de Epidemiología a:</w:t>
      </w:r>
      <w:r w:rsidRPr="00421AD1">
        <w:rPr>
          <w:sz w:val="24"/>
          <w:szCs w:val="24"/>
        </w:rPr>
        <w:t xml:space="preserve"> </w:t>
      </w:r>
      <w:r w:rsidRPr="00421AD1">
        <w:rPr>
          <w:sz w:val="24"/>
          <w:szCs w:val="24"/>
          <w:lang w:bidi="as-IN"/>
        </w:rPr>
        <w:t xml:space="preserve">Carmen J. Rodríguez Caquías, MS, Epidemióloga, Coordinadora de Enfermedades Prevenibles por Vacuna y RSV. Consultora de viajero internacional de la Oficina de Epidemiología e Investigación.  Email: </w:t>
      </w:r>
      <w:hyperlink r:id="rId16" w:history="1">
        <w:r w:rsidRPr="00421AD1">
          <w:rPr>
            <w:rStyle w:val="Hyperlink"/>
            <w:color w:val="auto"/>
            <w:sz w:val="24"/>
            <w:szCs w:val="24"/>
            <w:lang w:bidi="as-IN"/>
          </w:rPr>
          <w:t>crodriguez@salud.gov.pr</w:t>
        </w:r>
      </w:hyperlink>
      <w:r w:rsidRPr="00421AD1">
        <w:rPr>
          <w:sz w:val="24"/>
          <w:szCs w:val="24"/>
          <w:lang w:bidi="as-IN"/>
        </w:rPr>
        <w:t xml:space="preserve">  / Tel. 787-765-2929 ext. 3557</w:t>
      </w:r>
    </w:p>
    <w:p w14:paraId="1E191D09" w14:textId="77777777" w:rsidR="00B7001A" w:rsidRPr="00421AD1" w:rsidRDefault="00B7001A" w:rsidP="002B11BF">
      <w:pPr>
        <w:pStyle w:val="bullet2"/>
        <w:numPr>
          <w:ilvl w:val="0"/>
          <w:numId w:val="0"/>
        </w:numPr>
        <w:rPr>
          <w:sz w:val="24"/>
          <w:szCs w:val="24"/>
          <w:lang w:val="en-US" w:bidi="as-IN"/>
        </w:rPr>
      </w:pPr>
    </w:p>
    <w:p w14:paraId="795004E2" w14:textId="42033F0A" w:rsidR="00B7001A" w:rsidRPr="00421AD1" w:rsidRDefault="00B7001A" w:rsidP="002B11BF">
      <w:pPr>
        <w:pStyle w:val="bullet2"/>
        <w:numPr>
          <w:ilvl w:val="0"/>
          <w:numId w:val="0"/>
        </w:numPr>
        <w:ind w:left="720"/>
        <w:rPr>
          <w:sz w:val="24"/>
          <w:szCs w:val="24"/>
          <w:lang w:val="en-US" w:bidi="as-IN"/>
        </w:rPr>
      </w:pPr>
    </w:p>
    <w:p w14:paraId="1196356F" w14:textId="2E578B7D" w:rsidR="002B11BF" w:rsidRPr="00421AD1" w:rsidRDefault="002B11BF" w:rsidP="002B11BF">
      <w:pPr>
        <w:pStyle w:val="bullet2"/>
        <w:numPr>
          <w:ilvl w:val="0"/>
          <w:numId w:val="0"/>
        </w:numPr>
        <w:ind w:left="720"/>
        <w:rPr>
          <w:sz w:val="24"/>
          <w:szCs w:val="24"/>
          <w:lang w:val="en-US" w:bidi="as-IN"/>
        </w:rPr>
      </w:pPr>
    </w:p>
    <w:p w14:paraId="6F8F15F8" w14:textId="77777777" w:rsidR="002B11BF" w:rsidRPr="00421AD1" w:rsidRDefault="002B11BF" w:rsidP="002B11BF">
      <w:pPr>
        <w:pStyle w:val="bullet2"/>
        <w:numPr>
          <w:ilvl w:val="0"/>
          <w:numId w:val="0"/>
        </w:numPr>
        <w:ind w:left="720"/>
        <w:rPr>
          <w:sz w:val="24"/>
          <w:szCs w:val="24"/>
          <w:lang w:val="en-US" w:bidi="as-IN"/>
        </w:rPr>
      </w:pPr>
    </w:p>
    <w:p w14:paraId="7FC4D999" w14:textId="77777777" w:rsidR="003E6C3C" w:rsidRDefault="003E6C3C" w:rsidP="003E6C3C">
      <w:pPr>
        <w:pStyle w:val="ListParagraph"/>
        <w:spacing w:after="0" w:line="240" w:lineRule="auto"/>
        <w:ind w:left="180"/>
        <w:rPr>
          <w:rFonts w:ascii="Arial" w:hAnsi="Arial"/>
          <w:b/>
          <w:bCs/>
          <w:sz w:val="24"/>
          <w:szCs w:val="24"/>
        </w:rPr>
      </w:pPr>
    </w:p>
    <w:p w14:paraId="7DC03F20" w14:textId="5A07FEBF" w:rsidR="00533AE5" w:rsidRPr="00421AD1" w:rsidRDefault="002E54B6" w:rsidP="002B11BF">
      <w:pPr>
        <w:pStyle w:val="ListParagraph"/>
        <w:numPr>
          <w:ilvl w:val="0"/>
          <w:numId w:val="10"/>
        </w:numPr>
        <w:spacing w:after="0" w:line="240" w:lineRule="auto"/>
        <w:ind w:left="180" w:hanging="180"/>
        <w:rPr>
          <w:rFonts w:ascii="Arial" w:hAnsi="Arial"/>
          <w:b/>
          <w:bCs/>
          <w:sz w:val="24"/>
          <w:szCs w:val="24"/>
        </w:rPr>
      </w:pPr>
      <w:r w:rsidRPr="00421AD1">
        <w:rPr>
          <w:rFonts w:ascii="Arial" w:hAnsi="Arial"/>
          <w:b/>
          <w:bCs/>
          <w:sz w:val="24"/>
          <w:szCs w:val="24"/>
        </w:rPr>
        <w:t>Tratamiento/</w:t>
      </w:r>
      <w:r w:rsidR="00900BCA" w:rsidRPr="00421AD1">
        <w:rPr>
          <w:rFonts w:ascii="Arial" w:hAnsi="Arial"/>
          <w:b/>
          <w:bCs/>
          <w:sz w:val="24"/>
          <w:szCs w:val="24"/>
        </w:rPr>
        <w:t>Vacunación</w:t>
      </w:r>
    </w:p>
    <w:p w14:paraId="3E0C25DA" w14:textId="77777777" w:rsidR="00533AE5" w:rsidRPr="00421AD1" w:rsidRDefault="00533AE5" w:rsidP="002B11BF">
      <w:pPr>
        <w:pStyle w:val="ListParagraph"/>
        <w:spacing w:after="0" w:line="240" w:lineRule="auto"/>
        <w:ind w:left="180"/>
        <w:rPr>
          <w:rFonts w:ascii="Arial" w:hAnsi="Arial"/>
          <w:b/>
          <w:bCs/>
          <w:sz w:val="24"/>
          <w:szCs w:val="24"/>
        </w:rPr>
      </w:pPr>
    </w:p>
    <w:p w14:paraId="7CBB9383" w14:textId="7FFD0351" w:rsidR="00900BCA" w:rsidRPr="00421AD1" w:rsidRDefault="00533AE5" w:rsidP="002B11BF">
      <w:pPr>
        <w:pStyle w:val="ListParagraph"/>
        <w:spacing w:after="0" w:line="240" w:lineRule="auto"/>
        <w:ind w:left="180"/>
        <w:rPr>
          <w:rFonts w:ascii="Arial" w:hAnsi="Arial"/>
          <w:sz w:val="24"/>
          <w:szCs w:val="24"/>
        </w:rPr>
      </w:pPr>
      <w:r w:rsidRPr="00421AD1">
        <w:rPr>
          <w:rFonts w:ascii="Arial" w:hAnsi="Arial"/>
          <w:sz w:val="24"/>
          <w:szCs w:val="24"/>
        </w:rPr>
        <w:t>No existe n</w:t>
      </w:r>
      <w:r w:rsidR="00747729" w:rsidRPr="00421AD1">
        <w:rPr>
          <w:rFonts w:ascii="Arial" w:hAnsi="Arial"/>
          <w:sz w:val="24"/>
          <w:szCs w:val="24"/>
        </w:rPr>
        <w:t xml:space="preserve">ingún tratamiento específico para la infección </w:t>
      </w:r>
      <w:r w:rsidR="00787CB3" w:rsidRPr="00421AD1">
        <w:rPr>
          <w:rFonts w:ascii="Arial" w:hAnsi="Arial"/>
          <w:sz w:val="24"/>
          <w:szCs w:val="24"/>
        </w:rPr>
        <w:t xml:space="preserve">por el </w:t>
      </w:r>
      <w:r w:rsidR="00F65356" w:rsidRPr="00421AD1">
        <w:rPr>
          <w:rFonts w:ascii="Arial" w:hAnsi="Arial"/>
          <w:sz w:val="24"/>
          <w:szCs w:val="24"/>
        </w:rPr>
        <w:t>VRS</w:t>
      </w:r>
      <w:r w:rsidR="00281AFE" w:rsidRPr="00421AD1">
        <w:rPr>
          <w:rFonts w:ascii="Arial" w:hAnsi="Arial"/>
          <w:sz w:val="24"/>
          <w:szCs w:val="24"/>
        </w:rPr>
        <w:t xml:space="preserve">; pero existen vacunas y </w:t>
      </w:r>
      <w:r w:rsidR="0087612B" w:rsidRPr="00421AD1">
        <w:rPr>
          <w:rFonts w:ascii="Arial" w:hAnsi="Arial"/>
          <w:sz w:val="24"/>
          <w:szCs w:val="24"/>
        </w:rPr>
        <w:t>antivirales (medicamentos que combaten los virus):</w:t>
      </w:r>
      <w:r w:rsidR="0087612B" w:rsidRPr="00421AD1">
        <w:rPr>
          <w:rFonts w:ascii="Arial" w:hAnsi="Arial"/>
          <w:sz w:val="24"/>
          <w:szCs w:val="24"/>
        </w:rPr>
        <w:tab/>
      </w:r>
    </w:p>
    <w:p w14:paraId="1AFDC759" w14:textId="77777777" w:rsidR="00503978" w:rsidRPr="00421AD1" w:rsidRDefault="00503978" w:rsidP="002B11BF">
      <w:pPr>
        <w:pStyle w:val="ListParagraph"/>
        <w:spacing w:after="0" w:line="240" w:lineRule="auto"/>
        <w:ind w:left="180"/>
        <w:rPr>
          <w:rFonts w:ascii="Arial" w:hAnsi="Arial"/>
          <w:b/>
          <w:bCs/>
          <w:sz w:val="24"/>
          <w:szCs w:val="24"/>
        </w:rPr>
      </w:pPr>
    </w:p>
    <w:p w14:paraId="6D2F8A1C" w14:textId="20A2D764" w:rsidR="00D37B94" w:rsidRPr="00421AD1" w:rsidRDefault="00D37B94"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FFFFFF"/>
          <w:lang w:val="es-ES_tradnl"/>
        </w:rPr>
      </w:pPr>
      <w:r w:rsidRPr="00421AD1">
        <w:rPr>
          <w:rFonts w:ascii="Arial" w:hAnsi="Arial"/>
          <w:sz w:val="24"/>
          <w:szCs w:val="24"/>
          <w:shd w:val="clear" w:color="auto" w:fill="FFFFFF"/>
        </w:rPr>
        <w:t xml:space="preserve">Actualmente existe un medicamento llamado </w:t>
      </w:r>
      <w:proofErr w:type="spellStart"/>
      <w:r w:rsidRPr="00421AD1">
        <w:rPr>
          <w:rFonts w:ascii="Arial" w:hAnsi="Arial"/>
          <w:b/>
          <w:bCs/>
          <w:sz w:val="24"/>
          <w:szCs w:val="24"/>
          <w:shd w:val="clear" w:color="auto" w:fill="FFFFFF"/>
        </w:rPr>
        <w:t>palivizumab</w:t>
      </w:r>
      <w:proofErr w:type="spellEnd"/>
      <w:r w:rsidRPr="00421AD1">
        <w:rPr>
          <w:rFonts w:ascii="Arial" w:hAnsi="Arial"/>
          <w:b/>
          <w:bCs/>
          <w:sz w:val="24"/>
          <w:szCs w:val="24"/>
          <w:shd w:val="clear" w:color="auto" w:fill="FFFFFF"/>
        </w:rPr>
        <w:t xml:space="preserve"> </w:t>
      </w:r>
      <w:r w:rsidRPr="00421AD1">
        <w:rPr>
          <w:rFonts w:ascii="Arial" w:hAnsi="Arial"/>
          <w:sz w:val="24"/>
          <w:szCs w:val="24"/>
          <w:shd w:val="clear" w:color="auto" w:fill="FFFFFF"/>
        </w:rPr>
        <w:t xml:space="preserve">(anticuerpo monoclonal) disponible para prevenir los casos graves de la enfermedad por el RSV en ciertos bebés y niños con alto riesgo de enfermarse gravemente (Ej.: bebés prematuros o con enfermedad cardiaca congénita (presente desde el nacimiento) o enfermedad crónica pulmonar). Este medicamento puede ayudar a prevenir </w:t>
      </w:r>
      <w:r w:rsidR="00110E5B" w:rsidRPr="00421AD1">
        <w:rPr>
          <w:rFonts w:ascii="Arial" w:hAnsi="Arial"/>
          <w:sz w:val="24"/>
          <w:szCs w:val="24"/>
          <w:shd w:val="clear" w:color="auto" w:fill="FFFFFF"/>
        </w:rPr>
        <w:t>l</w:t>
      </w:r>
      <w:r w:rsidRPr="00421AD1">
        <w:rPr>
          <w:rFonts w:ascii="Arial" w:hAnsi="Arial"/>
          <w:sz w:val="24"/>
          <w:szCs w:val="24"/>
          <w:shd w:val="clear" w:color="auto" w:fill="FFFFFF"/>
        </w:rPr>
        <w:t xml:space="preserve">os casos graves de enfermedad por el </w:t>
      </w:r>
      <w:r w:rsidR="00C22E10" w:rsidRPr="00421AD1">
        <w:rPr>
          <w:rFonts w:ascii="Arial" w:hAnsi="Arial"/>
          <w:sz w:val="24"/>
          <w:szCs w:val="24"/>
          <w:shd w:val="clear" w:color="auto" w:fill="FFFFFF"/>
        </w:rPr>
        <w:t>VRS</w:t>
      </w:r>
      <w:r w:rsidRPr="00421AD1">
        <w:rPr>
          <w:rFonts w:ascii="Arial" w:hAnsi="Arial"/>
          <w:sz w:val="24"/>
          <w:szCs w:val="24"/>
          <w:shd w:val="clear" w:color="auto" w:fill="FFFFFF"/>
        </w:rPr>
        <w:t>, pero no puede ayudar a curar o tratar a los niños que ya estén gravemente enfermos; tampoco puede prevenir que contraigan la infección.</w:t>
      </w:r>
    </w:p>
    <w:p w14:paraId="25D2F6E3" w14:textId="77777777" w:rsidR="002C2A8B" w:rsidRPr="00421AD1" w:rsidRDefault="002C2A8B" w:rsidP="002B11BF">
      <w:pPr>
        <w:pStyle w:val="ListParagraph"/>
        <w:spacing w:after="0" w:line="240" w:lineRule="auto"/>
        <w:ind w:left="360"/>
        <w:rPr>
          <w:rFonts w:ascii="Arial" w:hAnsi="Arial"/>
          <w:sz w:val="24"/>
          <w:szCs w:val="24"/>
          <w:shd w:val="clear" w:color="auto" w:fill="FFFFFF"/>
          <w:lang w:val="es-ES_tradnl"/>
        </w:rPr>
      </w:pPr>
    </w:p>
    <w:p w14:paraId="53D23368" w14:textId="25533142" w:rsidR="00D37B94" w:rsidRPr="00421AD1" w:rsidRDefault="002B11BF"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E3D3E4"/>
        </w:rPr>
      </w:pPr>
      <w:r w:rsidRPr="00421AD1">
        <w:rPr>
          <w:rFonts w:ascii="Arial" w:hAnsi="Arial"/>
          <w:sz w:val="24"/>
          <w:szCs w:val="24"/>
          <w:shd w:val="clear" w:color="auto" w:fill="FFFFFF"/>
        </w:rPr>
        <w:t>En julio 2023</w:t>
      </w:r>
      <w:r w:rsidR="00D37B94" w:rsidRPr="00421AD1">
        <w:rPr>
          <w:rFonts w:ascii="Arial" w:hAnsi="Arial"/>
          <w:sz w:val="24"/>
          <w:szCs w:val="24"/>
          <w:shd w:val="clear" w:color="auto" w:fill="FFFFFF"/>
        </w:rPr>
        <w:t xml:space="preserve">, la Administración de Drogas y Alimentos (FDA), aprobó el medicamento monoclonal de larga duración: </w:t>
      </w:r>
      <w:proofErr w:type="spellStart"/>
      <w:r w:rsidR="00D37B94" w:rsidRPr="00421AD1">
        <w:rPr>
          <w:rFonts w:ascii="Arial" w:hAnsi="Arial"/>
          <w:b/>
          <w:bCs/>
          <w:sz w:val="24"/>
          <w:szCs w:val="24"/>
          <w:shd w:val="clear" w:color="auto" w:fill="FFFFFF"/>
        </w:rPr>
        <w:t>Nirsevimab</w:t>
      </w:r>
      <w:proofErr w:type="spellEnd"/>
      <w:r w:rsidR="00D37B94" w:rsidRPr="00421AD1">
        <w:rPr>
          <w:rFonts w:ascii="Arial" w:hAnsi="Arial"/>
          <w:b/>
          <w:bCs/>
          <w:sz w:val="24"/>
          <w:szCs w:val="24"/>
          <w:shd w:val="clear" w:color="auto" w:fill="FFFFFF"/>
        </w:rPr>
        <w:t xml:space="preserve"> (</w:t>
      </w:r>
      <w:proofErr w:type="spellStart"/>
      <w:r w:rsidR="00D37B94" w:rsidRPr="00421AD1">
        <w:rPr>
          <w:rFonts w:ascii="Arial" w:hAnsi="Arial"/>
          <w:b/>
          <w:bCs/>
          <w:sz w:val="24"/>
          <w:szCs w:val="24"/>
          <w:shd w:val="clear" w:color="auto" w:fill="FFFFFF"/>
        </w:rPr>
        <w:t>Beyfortus</w:t>
      </w:r>
      <w:proofErr w:type="spellEnd"/>
      <w:r w:rsidR="00D37B94" w:rsidRPr="00421AD1">
        <w:rPr>
          <w:rFonts w:ascii="Arial" w:hAnsi="Arial"/>
          <w:b/>
          <w:bCs/>
          <w:sz w:val="24"/>
          <w:szCs w:val="24"/>
          <w:shd w:val="clear" w:color="auto" w:fill="FFFFFF"/>
        </w:rPr>
        <w:t>, Sanofi y AstraZeneca)</w:t>
      </w:r>
      <w:r w:rsidR="00D37B94" w:rsidRPr="00421AD1">
        <w:rPr>
          <w:rFonts w:ascii="Arial" w:hAnsi="Arial"/>
          <w:sz w:val="24"/>
          <w:szCs w:val="24"/>
          <w:shd w:val="clear" w:color="auto" w:fill="FFFFFF"/>
        </w:rPr>
        <w:t xml:space="preserve">, como inmunización pasiva; para prevenir la enfermedad de RSV en infantes y niños. </w:t>
      </w:r>
      <w:r w:rsidR="00D37B94" w:rsidRPr="00421AD1">
        <w:rPr>
          <w:rFonts w:ascii="Arial" w:hAnsi="Arial"/>
          <w:sz w:val="24"/>
          <w:szCs w:val="24"/>
          <w:shd w:val="clear" w:color="auto" w:fill="FFFFFF"/>
        </w:rPr>
        <w:lastRenderedPageBreak/>
        <w:t xml:space="preserve">En agosto 3, 2023 el Comité de Prácticas de Inmunización (ACIP) recomendó </w:t>
      </w:r>
      <w:proofErr w:type="spellStart"/>
      <w:r w:rsidR="00D37B94" w:rsidRPr="00421AD1">
        <w:rPr>
          <w:rFonts w:ascii="Arial" w:hAnsi="Arial"/>
          <w:b/>
          <w:bCs/>
          <w:sz w:val="24"/>
          <w:szCs w:val="24"/>
          <w:shd w:val="clear" w:color="auto" w:fill="FFFFFF"/>
        </w:rPr>
        <w:t>Nirsevimab</w:t>
      </w:r>
      <w:proofErr w:type="spellEnd"/>
      <w:r w:rsidR="00D37B94" w:rsidRPr="00421AD1">
        <w:rPr>
          <w:rFonts w:ascii="Arial" w:hAnsi="Arial"/>
          <w:b/>
          <w:bCs/>
          <w:sz w:val="24"/>
          <w:szCs w:val="24"/>
          <w:shd w:val="clear" w:color="auto" w:fill="FFFFFF"/>
        </w:rPr>
        <w:t xml:space="preserve">, </w:t>
      </w:r>
      <w:r w:rsidR="00D37B94" w:rsidRPr="00421AD1">
        <w:rPr>
          <w:rFonts w:ascii="Arial" w:hAnsi="Arial"/>
          <w:sz w:val="24"/>
          <w:szCs w:val="24"/>
          <w:shd w:val="clear" w:color="auto" w:fill="FFFFFF"/>
        </w:rPr>
        <w:t>para todos los infantes menores a los 8 meses, quienes han nacido durante o entrando en la primera temporada de RSV, y para infantes y niños de 8-19 meses, quienes están en riesgo para enfermedad severa de RSV, y están en la segunda temporada de RSV. (</w:t>
      </w:r>
      <w:hyperlink r:id="rId17" w:history="1">
        <w:r w:rsidR="00D37B94" w:rsidRPr="00421AD1">
          <w:rPr>
            <w:rStyle w:val="Hyperlink"/>
            <w:rFonts w:ascii="Arial" w:hAnsi="Arial"/>
            <w:color w:val="auto"/>
            <w:sz w:val="24"/>
            <w:szCs w:val="24"/>
            <w:shd w:val="clear" w:color="auto" w:fill="FFFFFF"/>
          </w:rPr>
          <w:t xml:space="preserve">CDC Health </w:t>
        </w:r>
        <w:proofErr w:type="spellStart"/>
        <w:r w:rsidR="00D37B94" w:rsidRPr="00421AD1">
          <w:rPr>
            <w:rStyle w:val="Hyperlink"/>
            <w:rFonts w:ascii="Arial" w:hAnsi="Arial"/>
            <w:color w:val="auto"/>
            <w:sz w:val="24"/>
            <w:szCs w:val="24"/>
            <w:shd w:val="clear" w:color="auto" w:fill="FFFFFF"/>
          </w:rPr>
          <w:t>Alert</w:t>
        </w:r>
        <w:proofErr w:type="spellEnd"/>
        <w:r w:rsidR="00D37B94" w:rsidRPr="00421AD1">
          <w:rPr>
            <w:rStyle w:val="Hyperlink"/>
            <w:rFonts w:ascii="Arial" w:hAnsi="Arial"/>
            <w:color w:val="auto"/>
            <w:sz w:val="24"/>
            <w:szCs w:val="24"/>
            <w:shd w:val="clear" w:color="auto" w:fill="FFFFFF"/>
          </w:rPr>
          <w:t xml:space="preserve"> Network (HAN-00499),</w:t>
        </w:r>
      </w:hyperlink>
      <w:r w:rsidR="00D37B94" w:rsidRPr="00421AD1">
        <w:rPr>
          <w:rFonts w:ascii="Arial" w:hAnsi="Arial"/>
          <w:sz w:val="24"/>
          <w:szCs w:val="24"/>
          <w:shd w:val="clear" w:color="auto" w:fill="FFFFFF"/>
        </w:rPr>
        <w:t xml:space="preserve"> octubre 2023).</w:t>
      </w:r>
    </w:p>
    <w:p w14:paraId="6C401341" w14:textId="77777777" w:rsidR="002C2A8B" w:rsidRPr="00421AD1" w:rsidRDefault="002C2A8B" w:rsidP="002B11BF">
      <w:pPr>
        <w:pStyle w:val="ListParagraph"/>
        <w:ind w:left="0"/>
        <w:rPr>
          <w:rFonts w:ascii="Arial" w:hAnsi="Arial"/>
          <w:sz w:val="24"/>
          <w:szCs w:val="24"/>
          <w:shd w:val="clear" w:color="auto" w:fill="E3D3E4"/>
        </w:rPr>
      </w:pPr>
    </w:p>
    <w:p w14:paraId="420AF186" w14:textId="60D390E7" w:rsidR="00D37B94" w:rsidRPr="00421AD1" w:rsidRDefault="00D37B94" w:rsidP="002B11BF">
      <w:pPr>
        <w:pStyle w:val="ListParagraph"/>
        <w:numPr>
          <w:ilvl w:val="0"/>
          <w:numId w:val="12"/>
        </w:numPr>
        <w:tabs>
          <w:tab w:val="clear" w:pos="1080"/>
          <w:tab w:val="num" w:pos="360"/>
        </w:tabs>
        <w:spacing w:after="0" w:line="240" w:lineRule="auto"/>
        <w:ind w:left="360"/>
        <w:rPr>
          <w:rFonts w:ascii="Arial" w:hAnsi="Arial"/>
          <w:sz w:val="24"/>
          <w:szCs w:val="24"/>
          <w:shd w:val="clear" w:color="auto" w:fill="E3D3E4"/>
        </w:rPr>
      </w:pPr>
      <w:r w:rsidRPr="00421AD1">
        <w:rPr>
          <w:rFonts w:ascii="Arial" w:hAnsi="Arial"/>
          <w:sz w:val="24"/>
          <w:szCs w:val="24"/>
          <w:shd w:val="clear" w:color="auto" w:fill="FFFFFF"/>
        </w:rPr>
        <w:t>E</w:t>
      </w:r>
      <w:r w:rsidR="002B11BF" w:rsidRPr="00421AD1">
        <w:rPr>
          <w:rFonts w:ascii="Arial" w:hAnsi="Arial"/>
          <w:sz w:val="24"/>
          <w:szCs w:val="24"/>
          <w:shd w:val="clear" w:color="auto" w:fill="FFFFFF"/>
        </w:rPr>
        <w:t>l 29 de junio de</w:t>
      </w:r>
      <w:r w:rsidRPr="00421AD1">
        <w:rPr>
          <w:rFonts w:ascii="Arial" w:hAnsi="Arial"/>
          <w:sz w:val="24"/>
          <w:szCs w:val="24"/>
          <w:shd w:val="clear" w:color="auto" w:fill="FFFFFF"/>
        </w:rPr>
        <w:t xml:space="preserve"> 202</w:t>
      </w:r>
      <w:r w:rsidR="00DA0AF4" w:rsidRPr="00421AD1">
        <w:rPr>
          <w:rFonts w:ascii="Arial" w:hAnsi="Arial"/>
          <w:sz w:val="24"/>
          <w:szCs w:val="24"/>
          <w:shd w:val="clear" w:color="auto" w:fill="FFFFFF"/>
        </w:rPr>
        <w:t>3</w:t>
      </w:r>
      <w:r w:rsidRPr="00421AD1">
        <w:rPr>
          <w:rFonts w:ascii="Arial" w:hAnsi="Arial"/>
          <w:sz w:val="24"/>
          <w:szCs w:val="24"/>
          <w:shd w:val="clear" w:color="auto" w:fill="FFFFFF"/>
        </w:rPr>
        <w:t>, se hizo disponible una vacuna para RSV (de las farmacéuticas GSK y Pfizer); las primeras licenciadas en los Estados Unidos; cual protege contra enfermedad severa. Esta es recomendada para adultos mayores de 60 años; utilizando el criterio clínico para la decisión de administrarla (la persona puede recibir una dosis de vacuna, basado en la recomendación de su proveedor de salud). Los adultos en alto riesgo para RSV incluyen: adultos mayores, adultos con condiciones cardiacas crónicas o enfermedad pulmonar, adultos inmunocomprometidos, y adultos residiendo en facilidades de cuidado prolongado.</w:t>
      </w:r>
    </w:p>
    <w:p w14:paraId="63ADFD07" w14:textId="77777777" w:rsidR="00900BCA" w:rsidRPr="00421AD1" w:rsidRDefault="00900BCA" w:rsidP="00900BCA">
      <w:pPr>
        <w:pStyle w:val="ListParagraph"/>
        <w:ind w:left="1440"/>
        <w:rPr>
          <w:rFonts w:ascii="Arial" w:hAnsi="Arial"/>
          <w:sz w:val="24"/>
          <w:szCs w:val="24"/>
        </w:rPr>
      </w:pPr>
    </w:p>
    <w:p w14:paraId="7E7F5C78" w14:textId="77777777" w:rsidR="00900BCA" w:rsidRPr="00421AD1" w:rsidRDefault="00900BCA" w:rsidP="00900BCA">
      <w:pPr>
        <w:pStyle w:val="ListParagraph"/>
        <w:ind w:left="360"/>
        <w:jc w:val="left"/>
        <w:rPr>
          <w:rFonts w:ascii="Arial" w:hAnsi="Arial"/>
          <w:sz w:val="24"/>
          <w:szCs w:val="24"/>
        </w:rPr>
      </w:pPr>
    </w:p>
    <w:p w14:paraId="666A2025" w14:textId="77777777" w:rsidR="00F8613D" w:rsidRPr="00421AD1" w:rsidRDefault="00F8613D" w:rsidP="00900BCA">
      <w:pPr>
        <w:pStyle w:val="ListParagraph"/>
        <w:ind w:left="360"/>
        <w:jc w:val="left"/>
        <w:rPr>
          <w:rFonts w:ascii="Arial" w:hAnsi="Arial"/>
          <w:sz w:val="24"/>
          <w:szCs w:val="24"/>
        </w:rPr>
      </w:pPr>
    </w:p>
    <w:p w14:paraId="25553524" w14:textId="77777777" w:rsidR="006443AD" w:rsidRPr="00421AD1" w:rsidRDefault="006443AD"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650FCC7B" w14:textId="3771E44E" w:rsidR="00F8613D" w:rsidRPr="00F466BE" w:rsidRDefault="00F8613D" w:rsidP="002B11BF">
      <w:pPr>
        <w:jc w:val="left"/>
        <w:rPr>
          <w:rFonts w:eastAsia="Batang"/>
          <w:b/>
          <w:bCs/>
          <w:sz w:val="24"/>
          <w:szCs w:val="24"/>
        </w:rPr>
      </w:pPr>
      <w:r w:rsidRPr="00421AD1">
        <w:rPr>
          <w:b/>
          <w:bCs/>
          <w:sz w:val="24"/>
          <w:szCs w:val="24"/>
        </w:rPr>
        <w:t>Definiciones</w:t>
      </w:r>
    </w:p>
    <w:p w14:paraId="43392049" w14:textId="147D0135" w:rsidR="00A82184" w:rsidRPr="00421AD1" w:rsidRDefault="00A82184" w:rsidP="002B11BF">
      <w:pPr>
        <w:numPr>
          <w:ilvl w:val="0"/>
          <w:numId w:val="16"/>
        </w:numPr>
        <w:shd w:val="clear" w:color="auto" w:fill="FFFFFF"/>
        <w:spacing w:line="308" w:lineRule="atLeast"/>
        <w:textAlignment w:val="baseline"/>
        <w:rPr>
          <w:sz w:val="24"/>
          <w:szCs w:val="24"/>
        </w:rPr>
      </w:pPr>
      <w:r w:rsidRPr="00421AD1">
        <w:rPr>
          <w:b/>
          <w:bCs/>
          <w:sz w:val="24"/>
          <w:szCs w:val="24"/>
          <w:bdr w:val="none" w:sz="0" w:space="0" w:color="auto" w:frame="1"/>
        </w:rPr>
        <w:t xml:space="preserve">Pruebas rápidas de antígeno </w:t>
      </w:r>
      <w:r w:rsidR="007E22C6" w:rsidRPr="00421AD1">
        <w:rPr>
          <w:b/>
          <w:bCs/>
          <w:sz w:val="24"/>
          <w:szCs w:val="24"/>
          <w:bdr w:val="none" w:sz="0" w:space="0" w:color="auto" w:frame="1"/>
        </w:rPr>
        <w:t>VRS</w:t>
      </w:r>
      <w:r w:rsidRPr="00421AD1">
        <w:rPr>
          <w:sz w:val="24"/>
          <w:szCs w:val="24"/>
        </w:rPr>
        <w:t xml:space="preserve"> son las pruebas más comunes para el virus respiratorio sincitial. Examinan una muestra de líquido de su nariz en busca de ciertas proteínas del virus llamadas antígenos. Los antígenos </w:t>
      </w:r>
      <w:r w:rsidR="00ED43D5" w:rsidRPr="00421AD1">
        <w:rPr>
          <w:sz w:val="24"/>
          <w:szCs w:val="24"/>
        </w:rPr>
        <w:t>VRS</w:t>
      </w:r>
      <w:r w:rsidRPr="00421AD1">
        <w:rPr>
          <w:sz w:val="24"/>
          <w:szCs w:val="24"/>
        </w:rPr>
        <w:t xml:space="preserve"> activan su sistema inmunitario para atacar el virus. Las pruebas rápidas de antígenos pueden entregar resultados en una hora o menos</w:t>
      </w:r>
      <w:r w:rsidR="007F618C" w:rsidRPr="00421AD1">
        <w:rPr>
          <w:sz w:val="24"/>
          <w:szCs w:val="24"/>
        </w:rPr>
        <w:t>.</w:t>
      </w:r>
    </w:p>
    <w:p w14:paraId="152F49B2" w14:textId="77777777" w:rsidR="007F618C" w:rsidRPr="00421AD1" w:rsidRDefault="007F618C" w:rsidP="002B11BF">
      <w:pPr>
        <w:shd w:val="clear" w:color="auto" w:fill="FFFFFF"/>
        <w:spacing w:line="308" w:lineRule="atLeast"/>
        <w:textAlignment w:val="baseline"/>
        <w:rPr>
          <w:sz w:val="24"/>
          <w:szCs w:val="24"/>
        </w:rPr>
      </w:pPr>
    </w:p>
    <w:p w14:paraId="6C569F4E" w14:textId="299F9D5A" w:rsidR="00B7001A" w:rsidRPr="00421AD1" w:rsidRDefault="002A4E10" w:rsidP="002B11BF">
      <w:pPr>
        <w:numPr>
          <w:ilvl w:val="0"/>
          <w:numId w:val="16"/>
        </w:numPr>
        <w:shd w:val="clear" w:color="auto" w:fill="FFFFFF"/>
        <w:spacing w:line="308" w:lineRule="atLeast"/>
        <w:textAlignment w:val="baseline"/>
        <w:rPr>
          <w:sz w:val="24"/>
          <w:szCs w:val="24"/>
        </w:rPr>
      </w:pPr>
      <w:r w:rsidRPr="00421AD1">
        <w:rPr>
          <w:b/>
          <w:bCs/>
          <w:sz w:val="24"/>
          <w:szCs w:val="24"/>
          <w:bdr w:val="none" w:sz="0" w:space="0" w:color="auto" w:frame="1"/>
        </w:rPr>
        <w:t>P</w:t>
      </w:r>
      <w:r w:rsidR="00A82184" w:rsidRPr="00421AD1">
        <w:rPr>
          <w:b/>
          <w:bCs/>
          <w:sz w:val="24"/>
          <w:szCs w:val="24"/>
          <w:bdr w:val="none" w:sz="0" w:space="0" w:color="auto" w:frame="1"/>
        </w:rPr>
        <w:t>ruebas</w:t>
      </w:r>
      <w:r w:rsidR="003D07F8" w:rsidRPr="00421AD1">
        <w:rPr>
          <w:b/>
          <w:bCs/>
          <w:sz w:val="24"/>
          <w:szCs w:val="24"/>
          <w:bdr w:val="none" w:sz="0" w:space="0" w:color="auto" w:frame="1"/>
        </w:rPr>
        <w:t xml:space="preserve"> </w:t>
      </w:r>
      <w:r w:rsidR="00A82184" w:rsidRPr="00421AD1">
        <w:rPr>
          <w:b/>
          <w:bCs/>
          <w:sz w:val="24"/>
          <w:szCs w:val="24"/>
          <w:bdr w:val="none" w:sz="0" w:space="0" w:color="auto" w:frame="1"/>
        </w:rPr>
        <w:t>moleculares</w:t>
      </w:r>
      <w:r w:rsidR="00A82184" w:rsidRPr="00421AD1">
        <w:rPr>
          <w:sz w:val="24"/>
          <w:szCs w:val="24"/>
        </w:rPr>
        <w:t> llamadas </w:t>
      </w:r>
      <w:hyperlink r:id="rId18" w:history="1">
        <w:r w:rsidR="00A82184" w:rsidRPr="00421AD1">
          <w:rPr>
            <w:b/>
            <w:bCs/>
            <w:sz w:val="24"/>
            <w:szCs w:val="24"/>
            <w:bdr w:val="none" w:sz="0" w:space="0" w:color="auto" w:frame="1"/>
          </w:rPr>
          <w:t>RT-PCR</w:t>
        </w:r>
      </w:hyperlink>
      <w:r w:rsidR="00A82184" w:rsidRPr="00421AD1">
        <w:rPr>
          <w:sz w:val="24"/>
          <w:szCs w:val="24"/>
        </w:rPr>
        <w:t> (reacción</w:t>
      </w:r>
      <w:r w:rsidR="003D07F8" w:rsidRPr="00421AD1">
        <w:rPr>
          <w:sz w:val="24"/>
          <w:szCs w:val="24"/>
        </w:rPr>
        <w:t xml:space="preserve"> </w:t>
      </w:r>
      <w:r w:rsidR="00A82184" w:rsidRPr="00421AD1">
        <w:rPr>
          <w:sz w:val="24"/>
          <w:szCs w:val="24"/>
        </w:rPr>
        <w:t>en cadena de la polimerasa)</w:t>
      </w:r>
      <w:r w:rsidR="00C5060C" w:rsidRPr="00421AD1">
        <w:rPr>
          <w:sz w:val="24"/>
          <w:szCs w:val="24"/>
        </w:rPr>
        <w:t xml:space="preserve">- </w:t>
      </w:r>
      <w:r w:rsidR="00A82184" w:rsidRPr="00421AD1">
        <w:rPr>
          <w:sz w:val="24"/>
          <w:szCs w:val="24"/>
        </w:rPr>
        <w:t xml:space="preserve">buscan material genético del virus respiratorio sincitial en su muestra. Estas pruebas (altamente sensitivas), pueden encontrar cantidades más pequeñas del virus que las pruebas de antígenos. Por lo tanto, las pruebas </w:t>
      </w:r>
    </w:p>
    <w:p w14:paraId="0198712E" w14:textId="712E3EF2" w:rsidR="00A82184" w:rsidRPr="00421AD1" w:rsidRDefault="00A82184" w:rsidP="002B11BF">
      <w:pPr>
        <w:shd w:val="clear" w:color="auto" w:fill="FFFFFF"/>
        <w:spacing w:line="308" w:lineRule="atLeast"/>
        <w:ind w:left="720"/>
        <w:textAlignment w:val="baseline"/>
        <w:rPr>
          <w:sz w:val="24"/>
          <w:szCs w:val="24"/>
        </w:rPr>
      </w:pPr>
      <w:r w:rsidRPr="00421AD1">
        <w:rPr>
          <w:sz w:val="24"/>
          <w:szCs w:val="24"/>
        </w:rPr>
        <w:t xml:space="preserve">de RT-PCR se pueden usar para niños mayores y adultos que tienden a tener menos virus en la nariz que los bebés y los niños más pequeños. En general, las muestras se envían a un laboratorio para su análisis. </w:t>
      </w:r>
    </w:p>
    <w:p w14:paraId="503AB153" w14:textId="087FA737" w:rsidR="00A82184" w:rsidRPr="00421AD1" w:rsidRDefault="002A4E10" w:rsidP="002B11BF">
      <w:pPr>
        <w:numPr>
          <w:ilvl w:val="0"/>
          <w:numId w:val="16"/>
        </w:numPr>
        <w:shd w:val="clear" w:color="auto" w:fill="FFFFFF"/>
        <w:spacing w:line="308" w:lineRule="atLeast"/>
        <w:textAlignment w:val="baseline"/>
        <w:rPr>
          <w:sz w:val="24"/>
          <w:szCs w:val="24"/>
        </w:rPr>
      </w:pPr>
      <w:r w:rsidRPr="00421AD1">
        <w:rPr>
          <w:b/>
          <w:bCs/>
          <w:sz w:val="24"/>
          <w:szCs w:val="24"/>
        </w:rPr>
        <w:t>P</w:t>
      </w:r>
      <w:r w:rsidR="00A82184" w:rsidRPr="00421AD1">
        <w:rPr>
          <w:b/>
          <w:bCs/>
          <w:sz w:val="24"/>
          <w:szCs w:val="24"/>
        </w:rPr>
        <w:t>anel de patógenos respiratorios</w:t>
      </w:r>
      <w:r w:rsidRPr="00421AD1">
        <w:rPr>
          <w:sz w:val="24"/>
          <w:szCs w:val="24"/>
        </w:rPr>
        <w:t xml:space="preserve"> -</w:t>
      </w:r>
      <w:r w:rsidR="00164A2A" w:rsidRPr="00421AD1">
        <w:rPr>
          <w:sz w:val="24"/>
          <w:szCs w:val="24"/>
        </w:rPr>
        <w:t xml:space="preserve"> e</w:t>
      </w:r>
      <w:r w:rsidR="00A82184" w:rsidRPr="00421AD1">
        <w:rPr>
          <w:sz w:val="24"/>
          <w:szCs w:val="24"/>
        </w:rPr>
        <w:t>sta prueba detecta el virus respiratorio sincitial y otros virus respiratorios e </w:t>
      </w:r>
      <w:hyperlink r:id="rId19" w:history="1">
        <w:r w:rsidR="00A82184" w:rsidRPr="00421AD1">
          <w:rPr>
            <w:sz w:val="24"/>
            <w:szCs w:val="24"/>
            <w:bdr w:val="none" w:sz="0" w:space="0" w:color="auto" w:frame="1"/>
          </w:rPr>
          <w:t>infecciones bacterianas</w:t>
        </w:r>
      </w:hyperlink>
      <w:r w:rsidR="00A82184" w:rsidRPr="00421AD1">
        <w:rPr>
          <w:sz w:val="24"/>
          <w:szCs w:val="24"/>
        </w:rPr>
        <w:t> al mismo tiempo.</w:t>
      </w:r>
    </w:p>
    <w:p w14:paraId="54558018" w14:textId="77777777" w:rsidR="00EE6EE8" w:rsidRPr="00421AD1" w:rsidRDefault="00EE6EE8" w:rsidP="002B11BF">
      <w:pPr>
        <w:shd w:val="clear" w:color="auto" w:fill="FFFFFF"/>
        <w:spacing w:line="308" w:lineRule="atLeast"/>
        <w:ind w:left="720"/>
        <w:textAlignment w:val="baseline"/>
        <w:rPr>
          <w:sz w:val="24"/>
          <w:szCs w:val="24"/>
        </w:rPr>
      </w:pPr>
    </w:p>
    <w:p w14:paraId="34E20B47" w14:textId="6A9E41DF" w:rsidR="00FB3885" w:rsidRPr="00421AD1" w:rsidRDefault="0039269C" w:rsidP="002B11BF">
      <w:pPr>
        <w:numPr>
          <w:ilvl w:val="0"/>
          <w:numId w:val="16"/>
        </w:numPr>
        <w:shd w:val="clear" w:color="auto" w:fill="FFFFFF"/>
        <w:spacing w:line="308" w:lineRule="atLeast"/>
        <w:textAlignment w:val="baseline"/>
        <w:rPr>
          <w:sz w:val="24"/>
          <w:szCs w:val="24"/>
        </w:rPr>
      </w:pPr>
      <w:r w:rsidRPr="00421AD1">
        <w:rPr>
          <w:b/>
          <w:bCs/>
          <w:sz w:val="24"/>
          <w:szCs w:val="24"/>
        </w:rPr>
        <w:t>Índice</w:t>
      </w:r>
      <w:r w:rsidR="00FB3885" w:rsidRPr="00421AD1">
        <w:rPr>
          <w:b/>
          <w:bCs/>
          <w:sz w:val="24"/>
          <w:szCs w:val="24"/>
        </w:rPr>
        <w:t xml:space="preserve"> epid</w:t>
      </w:r>
      <w:r w:rsidR="00C5060C" w:rsidRPr="00421AD1">
        <w:rPr>
          <w:b/>
          <w:bCs/>
          <w:sz w:val="24"/>
          <w:szCs w:val="24"/>
        </w:rPr>
        <w:t xml:space="preserve">émico </w:t>
      </w:r>
      <w:r w:rsidR="009E776C" w:rsidRPr="00421AD1">
        <w:rPr>
          <w:b/>
          <w:bCs/>
          <w:sz w:val="24"/>
          <w:szCs w:val="24"/>
        </w:rPr>
        <w:t>–</w:t>
      </w:r>
      <w:r w:rsidR="00C5060C" w:rsidRPr="00421AD1">
        <w:rPr>
          <w:b/>
          <w:bCs/>
          <w:sz w:val="24"/>
          <w:szCs w:val="24"/>
        </w:rPr>
        <w:t xml:space="preserve"> </w:t>
      </w:r>
      <w:r w:rsidR="009E776C" w:rsidRPr="00421AD1">
        <w:rPr>
          <w:sz w:val="24"/>
          <w:szCs w:val="24"/>
        </w:rPr>
        <w:t>es la razón entre los casos observados y esperados</w:t>
      </w:r>
      <w:r w:rsidR="008300AC" w:rsidRPr="00421AD1">
        <w:rPr>
          <w:sz w:val="24"/>
          <w:szCs w:val="24"/>
        </w:rPr>
        <w:t xml:space="preserve"> para el per</w:t>
      </w:r>
      <w:r w:rsidR="000C61CA" w:rsidRPr="00421AD1">
        <w:rPr>
          <w:sz w:val="24"/>
          <w:szCs w:val="24"/>
        </w:rPr>
        <w:t>í</w:t>
      </w:r>
      <w:r w:rsidR="008300AC" w:rsidRPr="00421AD1">
        <w:rPr>
          <w:sz w:val="24"/>
          <w:szCs w:val="24"/>
        </w:rPr>
        <w:t xml:space="preserve">odo de observación </w:t>
      </w:r>
      <w:r w:rsidRPr="00421AD1">
        <w:rPr>
          <w:sz w:val="24"/>
          <w:szCs w:val="24"/>
        </w:rPr>
        <w:t>en los cinco años anteriores.</w:t>
      </w:r>
    </w:p>
    <w:p w14:paraId="71458907" w14:textId="77777777" w:rsidR="00F8613D" w:rsidRPr="00421AD1" w:rsidRDefault="00F8613D" w:rsidP="00F8613D">
      <w:pPr>
        <w:pStyle w:val="ListParagraph"/>
        <w:ind w:left="360"/>
        <w:jc w:val="left"/>
        <w:rPr>
          <w:rFonts w:ascii="Arial" w:hAnsi="Arial"/>
          <w:sz w:val="24"/>
          <w:szCs w:val="24"/>
        </w:rPr>
      </w:pPr>
    </w:p>
    <w:p w14:paraId="7F50FA95" w14:textId="77777777" w:rsidR="00F8613D" w:rsidRPr="00421AD1" w:rsidRDefault="00F8613D" w:rsidP="00F8613D">
      <w:pPr>
        <w:pStyle w:val="ListParagraph"/>
        <w:ind w:left="360"/>
        <w:jc w:val="left"/>
        <w:rPr>
          <w:rFonts w:ascii="Arial" w:hAnsi="Arial"/>
          <w:sz w:val="24"/>
          <w:szCs w:val="24"/>
        </w:rPr>
      </w:pPr>
    </w:p>
    <w:p w14:paraId="65C4D1CE" w14:textId="77777777" w:rsidR="006443AD" w:rsidRPr="00421AD1" w:rsidRDefault="006443AD"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15DBF4FC" w14:textId="77777777" w:rsidR="003E3D87" w:rsidRPr="00421AD1" w:rsidRDefault="003E3D87"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5BABCF24" w14:textId="77777777" w:rsidR="003E3D87" w:rsidRPr="00421AD1" w:rsidRDefault="003E3D87" w:rsidP="004C71AA">
      <w:pPr>
        <w:pBdr>
          <w:top w:val="none" w:sz="0" w:space="0" w:color="000000"/>
          <w:left w:val="none" w:sz="0" w:space="0" w:color="000000"/>
          <w:bottom w:val="none" w:sz="0" w:space="0" w:color="000000"/>
          <w:right w:val="none" w:sz="0" w:space="0" w:color="000000"/>
        </w:pBdr>
        <w:jc w:val="left"/>
        <w:rPr>
          <w:rFonts w:eastAsia="Arial"/>
          <w:b/>
          <w:sz w:val="24"/>
          <w:szCs w:val="24"/>
        </w:rPr>
      </w:pPr>
    </w:p>
    <w:p w14:paraId="1E38D7FC" w14:textId="3EA8A4C3" w:rsidR="006443AD" w:rsidRPr="00421AD1" w:rsidRDefault="00342ED3" w:rsidP="00FC5226">
      <w:pPr>
        <w:jc w:val="left"/>
        <w:rPr>
          <w:rFonts w:eastAsia="Arial"/>
          <w:b/>
          <w:sz w:val="24"/>
          <w:szCs w:val="24"/>
        </w:rPr>
      </w:pPr>
      <w:r w:rsidRPr="00421AD1">
        <w:rPr>
          <w:rFonts w:eastAsia="Arial"/>
          <w:b/>
          <w:sz w:val="24"/>
          <w:szCs w:val="24"/>
        </w:rPr>
        <w:br w:type="page"/>
      </w:r>
      <w:r w:rsidR="00164A2A" w:rsidRPr="00421AD1">
        <w:rPr>
          <w:rFonts w:eastAsia="Arial"/>
          <w:b/>
          <w:sz w:val="24"/>
          <w:szCs w:val="24"/>
        </w:rPr>
        <w:lastRenderedPageBreak/>
        <w:t>Referencias</w:t>
      </w:r>
    </w:p>
    <w:p w14:paraId="169B9D22" w14:textId="77777777" w:rsidR="007C7A00" w:rsidRPr="00421AD1" w:rsidRDefault="007C7A00" w:rsidP="004C71AA">
      <w:pPr>
        <w:pStyle w:val="ListParagraph"/>
        <w:ind w:left="360"/>
        <w:jc w:val="left"/>
        <w:rPr>
          <w:rFonts w:ascii="Arial" w:eastAsia="Times New Roman" w:hAnsi="Arial"/>
          <w:sz w:val="24"/>
          <w:szCs w:val="24"/>
        </w:rPr>
      </w:pPr>
    </w:p>
    <w:p w14:paraId="2B691F36" w14:textId="364F2DC5" w:rsidR="004C71AA" w:rsidRPr="00421AD1" w:rsidRDefault="00BF733B" w:rsidP="002B11BF">
      <w:pPr>
        <w:pStyle w:val="ListParagraph"/>
        <w:numPr>
          <w:ilvl w:val="0"/>
          <w:numId w:val="10"/>
        </w:numPr>
        <w:spacing w:before="100" w:beforeAutospacing="1" w:after="120" w:line="240" w:lineRule="auto"/>
        <w:jc w:val="left"/>
        <w:rPr>
          <w:rFonts w:ascii="Arial" w:hAnsi="Arial"/>
          <w:sz w:val="24"/>
          <w:szCs w:val="24"/>
          <w:lang w:val="en-US"/>
        </w:rPr>
      </w:pPr>
      <w:hyperlink r:id="rId20" w:history="1">
        <w:r w:rsidR="000B2D86" w:rsidRPr="00421AD1">
          <w:rPr>
            <w:rFonts w:ascii="Arial" w:hAnsi="Arial"/>
            <w:sz w:val="24"/>
            <w:szCs w:val="24"/>
            <w:u w:val="single"/>
            <w:lang w:val="en-US"/>
          </w:rPr>
          <w:t>RSV (Respiratory Syncytial Virus) Immunizations | CDC</w:t>
        </w:r>
      </w:hyperlink>
    </w:p>
    <w:p w14:paraId="11C88E2D" w14:textId="4B87D824" w:rsidR="00AC29EE" w:rsidRPr="00421AD1" w:rsidRDefault="00B134F2" w:rsidP="002B11BF">
      <w:pPr>
        <w:pStyle w:val="ListParagraph"/>
        <w:numPr>
          <w:ilvl w:val="0"/>
          <w:numId w:val="10"/>
        </w:numPr>
        <w:shd w:val="clear" w:color="auto" w:fill="FFFFFF"/>
        <w:spacing w:before="100" w:beforeAutospacing="1" w:after="120" w:line="240" w:lineRule="auto"/>
        <w:jc w:val="left"/>
        <w:rPr>
          <w:rFonts w:ascii="Arial" w:hAnsi="Arial"/>
          <w:sz w:val="24"/>
          <w:szCs w:val="24"/>
          <w:lang w:val="en-US"/>
        </w:rPr>
      </w:pPr>
      <w:r w:rsidRPr="00421AD1">
        <w:rPr>
          <w:rFonts w:ascii="Arial" w:hAnsi="Arial"/>
          <w:sz w:val="24"/>
          <w:szCs w:val="24"/>
          <w:lang w:val="en-US"/>
        </w:rPr>
        <w:t>Sarah Hamid, Amber Winn</w:t>
      </w:r>
      <w:r w:rsidR="00AC29EE" w:rsidRPr="00421AD1">
        <w:rPr>
          <w:rFonts w:ascii="Arial" w:hAnsi="Arial"/>
          <w:sz w:val="24"/>
          <w:szCs w:val="24"/>
          <w:lang w:val="en-US"/>
        </w:rPr>
        <w:t>, et al. </w:t>
      </w:r>
      <w:hyperlink r:id="rId21" w:history="1">
        <w:r w:rsidR="00AC29EE" w:rsidRPr="00421AD1">
          <w:rPr>
            <w:rFonts w:ascii="Arial" w:hAnsi="Arial"/>
            <w:sz w:val="24"/>
            <w:szCs w:val="24"/>
            <w:u w:val="single"/>
            <w:lang w:val="en-US"/>
          </w:rPr>
          <w:t>Respiratory Syncytial Virus Seasonality – United States, 20</w:t>
        </w:r>
        <w:r w:rsidR="00CE453E" w:rsidRPr="00421AD1">
          <w:rPr>
            <w:rFonts w:ascii="Arial" w:hAnsi="Arial"/>
            <w:sz w:val="24"/>
            <w:szCs w:val="24"/>
            <w:u w:val="single"/>
            <w:lang w:val="en-US"/>
          </w:rPr>
          <w:t>17</w:t>
        </w:r>
        <w:r w:rsidR="00AC29EE" w:rsidRPr="00421AD1">
          <w:rPr>
            <w:rFonts w:ascii="Arial" w:hAnsi="Arial"/>
            <w:sz w:val="24"/>
            <w:szCs w:val="24"/>
            <w:u w:val="single"/>
            <w:lang w:val="en-US"/>
          </w:rPr>
          <w:t>-20</w:t>
        </w:r>
        <w:r w:rsidR="00CA23D9" w:rsidRPr="00421AD1">
          <w:rPr>
            <w:rFonts w:ascii="Arial" w:hAnsi="Arial"/>
            <w:sz w:val="24"/>
            <w:szCs w:val="24"/>
            <w:u w:val="single"/>
            <w:lang w:val="en-US"/>
          </w:rPr>
          <w:t>23</w:t>
        </w:r>
      </w:hyperlink>
      <w:r w:rsidR="00AC29EE" w:rsidRPr="00421AD1">
        <w:rPr>
          <w:rFonts w:ascii="Arial" w:hAnsi="Arial"/>
          <w:sz w:val="24"/>
          <w:szCs w:val="24"/>
          <w:lang w:val="en-US"/>
        </w:rPr>
        <w:t>. </w:t>
      </w:r>
      <w:r w:rsidR="00AC29EE" w:rsidRPr="00421AD1">
        <w:rPr>
          <w:rFonts w:ascii="Arial" w:hAnsi="Arial"/>
          <w:i/>
          <w:iCs/>
          <w:sz w:val="24"/>
          <w:szCs w:val="24"/>
          <w:lang w:val="en-US"/>
        </w:rPr>
        <w:t xml:space="preserve">MMWR </w:t>
      </w:r>
      <w:proofErr w:type="spellStart"/>
      <w:r w:rsidR="00AC29EE" w:rsidRPr="00421AD1">
        <w:rPr>
          <w:rFonts w:ascii="Arial" w:hAnsi="Arial"/>
          <w:i/>
          <w:iCs/>
          <w:sz w:val="24"/>
          <w:szCs w:val="24"/>
          <w:lang w:val="en-US"/>
        </w:rPr>
        <w:t>Morb</w:t>
      </w:r>
      <w:r w:rsidR="001F116F">
        <w:rPr>
          <w:rFonts w:ascii="Arial" w:hAnsi="Arial"/>
          <w:i/>
          <w:iCs/>
          <w:sz w:val="24"/>
          <w:szCs w:val="24"/>
          <w:lang w:val="en-US"/>
        </w:rPr>
        <w:t>ility</w:t>
      </w:r>
      <w:proofErr w:type="spellEnd"/>
      <w:r w:rsidR="00AC29EE" w:rsidRPr="00421AD1">
        <w:rPr>
          <w:rFonts w:ascii="Arial" w:hAnsi="Arial"/>
          <w:i/>
          <w:iCs/>
          <w:sz w:val="24"/>
          <w:szCs w:val="24"/>
          <w:lang w:val="en-US"/>
        </w:rPr>
        <w:t xml:space="preserve"> Mortal</w:t>
      </w:r>
      <w:r w:rsidR="001F116F">
        <w:rPr>
          <w:rFonts w:ascii="Arial" w:hAnsi="Arial"/>
          <w:i/>
          <w:iCs/>
          <w:sz w:val="24"/>
          <w:szCs w:val="24"/>
          <w:lang w:val="en-US"/>
        </w:rPr>
        <w:t>ity</w:t>
      </w:r>
      <w:r w:rsidR="00AC29EE" w:rsidRPr="00421AD1">
        <w:rPr>
          <w:rFonts w:ascii="Arial" w:hAnsi="Arial"/>
          <w:i/>
          <w:iCs/>
          <w:sz w:val="24"/>
          <w:szCs w:val="24"/>
          <w:lang w:val="en-US"/>
        </w:rPr>
        <w:t xml:space="preserve"> W</w:t>
      </w:r>
      <w:r w:rsidR="001F116F">
        <w:rPr>
          <w:rFonts w:ascii="Arial" w:hAnsi="Arial"/>
          <w:i/>
          <w:iCs/>
          <w:sz w:val="24"/>
          <w:szCs w:val="24"/>
          <w:lang w:val="en-US"/>
        </w:rPr>
        <w:t>ee</w:t>
      </w:r>
      <w:r w:rsidR="00AC29EE" w:rsidRPr="00421AD1">
        <w:rPr>
          <w:rFonts w:ascii="Arial" w:hAnsi="Arial"/>
          <w:i/>
          <w:iCs/>
          <w:sz w:val="24"/>
          <w:szCs w:val="24"/>
          <w:lang w:val="en-US"/>
        </w:rPr>
        <w:t>kly Rep. </w:t>
      </w:r>
      <w:r w:rsidR="0057600E" w:rsidRPr="00421AD1">
        <w:rPr>
          <w:rFonts w:ascii="Arial" w:hAnsi="Arial"/>
          <w:sz w:val="24"/>
          <w:szCs w:val="24"/>
          <w:lang w:val="en-US"/>
        </w:rPr>
        <w:t>A</w:t>
      </w:r>
      <w:r w:rsidR="007C7A00" w:rsidRPr="00421AD1">
        <w:rPr>
          <w:rFonts w:ascii="Arial" w:hAnsi="Arial"/>
          <w:sz w:val="24"/>
          <w:szCs w:val="24"/>
          <w:lang w:val="en-US"/>
        </w:rPr>
        <w:t>pri</w:t>
      </w:r>
      <w:r w:rsidR="00DD02C3" w:rsidRPr="00421AD1">
        <w:rPr>
          <w:rFonts w:ascii="Arial" w:hAnsi="Arial"/>
          <w:sz w:val="24"/>
          <w:szCs w:val="24"/>
          <w:lang w:val="en-US"/>
        </w:rPr>
        <w:t>l 7, 2023/72</w:t>
      </w:r>
      <w:r w:rsidR="0082235B" w:rsidRPr="00421AD1">
        <w:rPr>
          <w:rFonts w:ascii="Arial" w:hAnsi="Arial"/>
          <w:sz w:val="24"/>
          <w:szCs w:val="24"/>
          <w:lang w:val="en-US"/>
        </w:rPr>
        <w:t>(14);355-</w:t>
      </w:r>
      <w:r w:rsidR="00CA1E2B" w:rsidRPr="00421AD1">
        <w:rPr>
          <w:rFonts w:ascii="Arial" w:hAnsi="Arial"/>
          <w:sz w:val="24"/>
          <w:szCs w:val="24"/>
          <w:lang w:val="en-US"/>
        </w:rPr>
        <w:t>361</w:t>
      </w:r>
    </w:p>
    <w:p w14:paraId="7BAB64E9"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rPr>
      </w:pPr>
      <w:r w:rsidRPr="00421AD1">
        <w:rPr>
          <w:rFonts w:ascii="Arial" w:hAnsi="Arial"/>
          <w:sz w:val="24"/>
          <w:szCs w:val="24"/>
        </w:rPr>
        <w:t xml:space="preserve">RSV: </w:t>
      </w:r>
      <w:hyperlink r:id="rId22" w:history="1">
        <w:r w:rsidRPr="00421AD1">
          <w:rPr>
            <w:rStyle w:val="Hyperlink"/>
            <w:rFonts w:ascii="Arial" w:hAnsi="Arial"/>
            <w:color w:val="auto"/>
            <w:sz w:val="24"/>
            <w:szCs w:val="24"/>
          </w:rPr>
          <w:t>https://www.cdc.gov/rsv/</w:t>
        </w:r>
      </w:hyperlink>
    </w:p>
    <w:p w14:paraId="794B30E8"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lang w:val="en-US"/>
        </w:rPr>
      </w:pPr>
      <w:r w:rsidRPr="00421AD1">
        <w:rPr>
          <w:rFonts w:ascii="Arial" w:hAnsi="Arial"/>
          <w:sz w:val="24"/>
          <w:szCs w:val="24"/>
          <w:lang w:val="en-US"/>
        </w:rPr>
        <w:t xml:space="preserve">RSV Surveillance Data: </w:t>
      </w:r>
      <w:hyperlink r:id="rId23" w:history="1">
        <w:r w:rsidRPr="00421AD1">
          <w:rPr>
            <w:rStyle w:val="Hyperlink"/>
            <w:rFonts w:ascii="Arial" w:hAnsi="Arial"/>
            <w:color w:val="auto"/>
            <w:sz w:val="24"/>
            <w:szCs w:val="24"/>
            <w:lang w:val="en-US"/>
          </w:rPr>
          <w:t>https://www.cdc.gov/surveillance/nrevss/rsv/</w:t>
        </w:r>
      </w:hyperlink>
    </w:p>
    <w:p w14:paraId="54A034A2" w14:textId="77777777" w:rsidR="00A846A1" w:rsidRPr="00421AD1" w:rsidRDefault="00A846A1" w:rsidP="002B11BF">
      <w:pPr>
        <w:pStyle w:val="ListParagraph"/>
        <w:numPr>
          <w:ilvl w:val="0"/>
          <w:numId w:val="10"/>
        </w:numPr>
        <w:spacing w:before="100" w:beforeAutospacing="1" w:after="120" w:line="240" w:lineRule="auto"/>
        <w:jc w:val="left"/>
        <w:rPr>
          <w:rFonts w:ascii="Arial" w:hAnsi="Arial"/>
          <w:sz w:val="24"/>
          <w:szCs w:val="24"/>
          <w:lang w:val="en-US"/>
        </w:rPr>
      </w:pPr>
      <w:r w:rsidRPr="00421AD1">
        <w:rPr>
          <w:rFonts w:ascii="Arial" w:hAnsi="Arial"/>
          <w:sz w:val="24"/>
          <w:szCs w:val="24"/>
          <w:lang w:val="en-US"/>
        </w:rPr>
        <w:t xml:space="preserve">CDC Recommends RSV Vaccine for Older Adults:      </w:t>
      </w:r>
      <w:hyperlink r:id="rId24" w:history="1">
        <w:r w:rsidRPr="00421AD1">
          <w:rPr>
            <w:rStyle w:val="Hyperlink"/>
            <w:rFonts w:ascii="Arial" w:hAnsi="Arial"/>
            <w:color w:val="auto"/>
            <w:sz w:val="24"/>
            <w:szCs w:val="24"/>
            <w:lang w:val="en-US"/>
          </w:rPr>
          <w:t>https://www.cdc.gov/media/releases/2023/s0629-rsv.html</w:t>
        </w:r>
      </w:hyperlink>
    </w:p>
    <w:p w14:paraId="21100A8A" w14:textId="77777777" w:rsidR="00A846A1" w:rsidRPr="00421AD1" w:rsidRDefault="00A846A1" w:rsidP="00C81CDB">
      <w:pPr>
        <w:pStyle w:val="ListParagraph"/>
        <w:spacing w:after="0" w:line="360" w:lineRule="auto"/>
        <w:ind w:left="360"/>
        <w:jc w:val="left"/>
        <w:rPr>
          <w:rFonts w:ascii="Arial" w:hAnsi="Arial"/>
          <w:sz w:val="24"/>
          <w:szCs w:val="24"/>
          <w:lang w:val="en-US"/>
        </w:rPr>
      </w:pPr>
    </w:p>
    <w:p w14:paraId="155E0932" w14:textId="732DC915" w:rsidR="004C71AA" w:rsidRPr="00421AD1" w:rsidRDefault="004C71AA" w:rsidP="004C71AA">
      <w:pPr>
        <w:jc w:val="left"/>
        <w:rPr>
          <w:sz w:val="24"/>
          <w:szCs w:val="24"/>
          <w:lang w:val="en-US"/>
        </w:rPr>
      </w:pPr>
    </w:p>
    <w:p w14:paraId="53774E57" w14:textId="1D04AE98" w:rsidR="004C71AA" w:rsidRPr="00421AD1" w:rsidRDefault="004C71AA" w:rsidP="004C71AA">
      <w:pPr>
        <w:jc w:val="left"/>
        <w:rPr>
          <w:sz w:val="24"/>
          <w:szCs w:val="24"/>
        </w:rPr>
      </w:pPr>
      <w:r w:rsidRPr="00421AD1">
        <w:rPr>
          <w:sz w:val="24"/>
          <w:szCs w:val="24"/>
        </w:rPr>
        <w:t>Nota: La información brindada en este informe está sujeta a las actualizaciones de l</w:t>
      </w:r>
      <w:r w:rsidR="00FA778E" w:rsidRPr="00421AD1">
        <w:rPr>
          <w:sz w:val="24"/>
          <w:szCs w:val="24"/>
        </w:rPr>
        <w:t>os reportes</w:t>
      </w:r>
      <w:r w:rsidRPr="00421AD1">
        <w:rPr>
          <w:sz w:val="24"/>
          <w:szCs w:val="24"/>
        </w:rPr>
        <w:t xml:space="preserve"> de casos. </w:t>
      </w:r>
    </w:p>
    <w:p w14:paraId="206BCBFB" w14:textId="77777777" w:rsidR="00900BCA" w:rsidRPr="00421AD1" w:rsidRDefault="00900BCA" w:rsidP="004C71AA">
      <w:pPr>
        <w:pStyle w:val="ListParagraph"/>
        <w:ind w:left="0"/>
        <w:jc w:val="left"/>
        <w:rPr>
          <w:rFonts w:ascii="Arial" w:hAnsi="Arial"/>
          <w:sz w:val="24"/>
          <w:szCs w:val="24"/>
        </w:rPr>
      </w:pPr>
    </w:p>
    <w:p w14:paraId="740AC9D6" w14:textId="77777777" w:rsidR="00900BCA" w:rsidRPr="00421AD1" w:rsidRDefault="00900BCA" w:rsidP="004C71AA">
      <w:pPr>
        <w:pStyle w:val="ListParagraph"/>
        <w:ind w:left="0"/>
        <w:jc w:val="left"/>
        <w:rPr>
          <w:rFonts w:ascii="Arial" w:hAnsi="Arial"/>
          <w:sz w:val="24"/>
          <w:szCs w:val="24"/>
        </w:rPr>
      </w:pPr>
    </w:p>
    <w:p w14:paraId="5CEE1D89" w14:textId="0C5EFE78" w:rsidR="00900BCA" w:rsidRPr="00421AD1" w:rsidRDefault="00900BCA" w:rsidP="004C71AA">
      <w:pPr>
        <w:pStyle w:val="ListParagraph"/>
        <w:spacing w:after="0"/>
        <w:ind w:left="0"/>
        <w:jc w:val="left"/>
        <w:rPr>
          <w:rFonts w:ascii="Arial" w:hAnsi="Arial"/>
          <w:b/>
          <w:bCs/>
          <w:sz w:val="24"/>
          <w:szCs w:val="24"/>
        </w:rPr>
      </w:pPr>
      <w:r w:rsidRPr="00421AD1">
        <w:rPr>
          <w:rFonts w:ascii="Arial" w:hAnsi="Arial"/>
          <w:b/>
          <w:bCs/>
          <w:sz w:val="24"/>
          <w:szCs w:val="24"/>
        </w:rPr>
        <w:t xml:space="preserve">Preparado: Equipo de Vigilancia de </w:t>
      </w:r>
      <w:r w:rsidRPr="00421AD1">
        <w:rPr>
          <w:rFonts w:ascii="Arial" w:hAnsi="Arial"/>
          <w:b/>
          <w:bCs/>
          <w:sz w:val="24"/>
          <w:szCs w:val="24"/>
          <w:lang w:bidi="as-IN"/>
        </w:rPr>
        <w:t>Enfermedades Prevenibles por Vacuna y RSV</w:t>
      </w:r>
      <w:r w:rsidRPr="00421AD1">
        <w:rPr>
          <w:rFonts w:ascii="Arial" w:hAnsi="Arial"/>
          <w:b/>
          <w:bCs/>
          <w:sz w:val="24"/>
          <w:szCs w:val="24"/>
        </w:rPr>
        <w:t xml:space="preserve">. </w:t>
      </w:r>
      <w:r w:rsidR="002B11BF" w:rsidRPr="00421AD1">
        <w:rPr>
          <w:rFonts w:ascii="Arial" w:hAnsi="Arial"/>
          <w:b/>
          <w:bCs/>
          <w:sz w:val="24"/>
          <w:szCs w:val="24"/>
        </w:rPr>
        <w:t xml:space="preserve">División </w:t>
      </w:r>
      <w:r w:rsidRPr="00421AD1">
        <w:rPr>
          <w:rFonts w:ascii="Arial" w:hAnsi="Arial"/>
          <w:b/>
          <w:bCs/>
          <w:sz w:val="24"/>
          <w:szCs w:val="24"/>
        </w:rPr>
        <w:t>de Epidemiología e Investigación.</w:t>
      </w:r>
    </w:p>
    <w:p w14:paraId="35F00848" w14:textId="6FC9A207" w:rsidR="00900BCA" w:rsidRPr="00421AD1" w:rsidRDefault="00900BCA" w:rsidP="004C71AA">
      <w:pPr>
        <w:jc w:val="left"/>
        <w:rPr>
          <w:b/>
          <w:bCs/>
          <w:sz w:val="24"/>
          <w:szCs w:val="24"/>
        </w:rPr>
      </w:pPr>
      <w:r w:rsidRPr="00421AD1">
        <w:rPr>
          <w:b/>
          <w:bCs/>
          <w:sz w:val="24"/>
          <w:szCs w:val="24"/>
        </w:rPr>
        <w:t>Revisado por: Equipo Oficial de Principal de Epidemiología.</w:t>
      </w:r>
    </w:p>
    <w:p w14:paraId="2CFCB6D4" w14:textId="52191775" w:rsidR="00900BCA" w:rsidRPr="00421AD1" w:rsidRDefault="00900BCA">
      <w:pPr>
        <w:jc w:val="left"/>
        <w:rPr>
          <w:rFonts w:eastAsia="Arial"/>
          <w:b/>
          <w:sz w:val="24"/>
          <w:szCs w:val="24"/>
        </w:rPr>
      </w:pPr>
    </w:p>
    <w:p w14:paraId="7AA22577" w14:textId="77777777" w:rsidR="00EC1263" w:rsidRPr="00421AD1" w:rsidRDefault="00EC1263" w:rsidP="00EC1263">
      <w:pPr>
        <w:pBdr>
          <w:top w:val="none" w:sz="0" w:space="0" w:color="000000"/>
          <w:left w:val="none" w:sz="0" w:space="0" w:color="000000"/>
          <w:bottom w:val="none" w:sz="0" w:space="0" w:color="000000"/>
          <w:right w:val="none" w:sz="0" w:space="0" w:color="000000"/>
        </w:pBdr>
        <w:jc w:val="left"/>
        <w:rPr>
          <w:rFonts w:eastAsia="Arial"/>
          <w:b/>
          <w:sz w:val="24"/>
          <w:szCs w:val="24"/>
        </w:rPr>
      </w:pPr>
    </w:p>
    <w:p w14:paraId="3067CDFF" w14:textId="77777777" w:rsidR="00AD66B2" w:rsidRPr="00421AD1" w:rsidRDefault="00AD66B2">
      <w:pPr>
        <w:pBdr>
          <w:top w:val="none" w:sz="0" w:space="0" w:color="000000"/>
          <w:left w:val="none" w:sz="0" w:space="0" w:color="000000"/>
          <w:bottom w:val="none" w:sz="0" w:space="0" w:color="000000"/>
          <w:right w:val="none" w:sz="0" w:space="0" w:color="000000"/>
        </w:pBdr>
        <w:jc w:val="left"/>
        <w:rPr>
          <w:sz w:val="24"/>
          <w:szCs w:val="24"/>
        </w:rPr>
      </w:pPr>
    </w:p>
    <w:p w14:paraId="3067CE02" w14:textId="5B0D8DEB" w:rsidR="00AD66B2" w:rsidRPr="00421AD1" w:rsidRDefault="00AD66B2">
      <w:pPr>
        <w:pBdr>
          <w:top w:val="none" w:sz="0" w:space="0" w:color="000000"/>
          <w:left w:val="none" w:sz="0" w:space="0" w:color="000000"/>
          <w:bottom w:val="none" w:sz="0" w:space="0" w:color="000000"/>
          <w:right w:val="none" w:sz="0" w:space="0" w:color="000000"/>
        </w:pBdr>
        <w:jc w:val="left"/>
        <w:rPr>
          <w:sz w:val="24"/>
          <w:szCs w:val="24"/>
        </w:rPr>
      </w:pPr>
    </w:p>
    <w:p w14:paraId="2652B81C" w14:textId="77777777" w:rsidR="00076A76" w:rsidRPr="00421AD1" w:rsidRDefault="00076A76" w:rsidP="00076A76">
      <w:pPr>
        <w:rPr>
          <w:sz w:val="24"/>
          <w:szCs w:val="24"/>
        </w:rPr>
      </w:pPr>
    </w:p>
    <w:p w14:paraId="67E8433C" w14:textId="77777777" w:rsidR="00076A76" w:rsidRPr="00421AD1" w:rsidRDefault="00076A76" w:rsidP="00076A76">
      <w:pPr>
        <w:rPr>
          <w:sz w:val="24"/>
          <w:szCs w:val="24"/>
        </w:rPr>
      </w:pPr>
    </w:p>
    <w:p w14:paraId="3FC8A73C" w14:textId="77777777" w:rsidR="00076A76" w:rsidRPr="00421AD1" w:rsidRDefault="00076A76" w:rsidP="00076A76">
      <w:pPr>
        <w:rPr>
          <w:sz w:val="24"/>
          <w:szCs w:val="24"/>
        </w:rPr>
      </w:pPr>
    </w:p>
    <w:p w14:paraId="0139145D" w14:textId="77777777" w:rsidR="00076A76" w:rsidRPr="00421AD1" w:rsidRDefault="00076A76" w:rsidP="00076A76">
      <w:pPr>
        <w:rPr>
          <w:sz w:val="24"/>
          <w:szCs w:val="24"/>
        </w:rPr>
      </w:pPr>
    </w:p>
    <w:p w14:paraId="6EDB17E1" w14:textId="77777777" w:rsidR="00076A76" w:rsidRPr="00421AD1" w:rsidRDefault="00076A76" w:rsidP="00076A76">
      <w:pPr>
        <w:rPr>
          <w:sz w:val="24"/>
          <w:szCs w:val="24"/>
        </w:rPr>
      </w:pPr>
    </w:p>
    <w:p w14:paraId="5BB6CDD0" w14:textId="77777777" w:rsidR="00076A76" w:rsidRPr="00421AD1" w:rsidRDefault="00076A76" w:rsidP="00076A76">
      <w:pPr>
        <w:rPr>
          <w:sz w:val="24"/>
          <w:szCs w:val="24"/>
        </w:rPr>
      </w:pPr>
    </w:p>
    <w:p w14:paraId="6D872949" w14:textId="77777777" w:rsidR="00076A76" w:rsidRPr="00421AD1" w:rsidRDefault="00076A76" w:rsidP="00076A76">
      <w:pPr>
        <w:rPr>
          <w:sz w:val="24"/>
          <w:szCs w:val="24"/>
        </w:rPr>
      </w:pPr>
    </w:p>
    <w:p w14:paraId="5ECDD82A" w14:textId="77777777" w:rsidR="00076A76" w:rsidRPr="00421AD1" w:rsidRDefault="00076A76" w:rsidP="00076A76">
      <w:pPr>
        <w:rPr>
          <w:sz w:val="24"/>
          <w:szCs w:val="24"/>
        </w:rPr>
      </w:pPr>
    </w:p>
    <w:p w14:paraId="59B90CD2" w14:textId="77777777" w:rsidR="00076A76" w:rsidRPr="00421AD1" w:rsidRDefault="00076A76" w:rsidP="00076A76">
      <w:pPr>
        <w:rPr>
          <w:sz w:val="24"/>
          <w:szCs w:val="24"/>
        </w:rPr>
      </w:pPr>
    </w:p>
    <w:p w14:paraId="13E8295E" w14:textId="77777777" w:rsidR="00076A76" w:rsidRPr="00421AD1" w:rsidRDefault="00076A76" w:rsidP="00076A76">
      <w:pPr>
        <w:rPr>
          <w:sz w:val="24"/>
          <w:szCs w:val="24"/>
        </w:rPr>
      </w:pPr>
    </w:p>
    <w:p w14:paraId="0EDDE3CC" w14:textId="77777777" w:rsidR="00076A76" w:rsidRPr="00421AD1" w:rsidRDefault="00076A76" w:rsidP="00076A76">
      <w:pPr>
        <w:rPr>
          <w:sz w:val="24"/>
          <w:szCs w:val="24"/>
        </w:rPr>
      </w:pPr>
    </w:p>
    <w:p w14:paraId="404953C4" w14:textId="77777777" w:rsidR="00076A76" w:rsidRPr="00421AD1" w:rsidRDefault="00076A76" w:rsidP="00076A76">
      <w:pPr>
        <w:rPr>
          <w:sz w:val="24"/>
          <w:szCs w:val="24"/>
        </w:rPr>
      </w:pPr>
    </w:p>
    <w:p w14:paraId="48A2C16C" w14:textId="77777777" w:rsidR="00076A76" w:rsidRPr="00421AD1" w:rsidRDefault="00076A76" w:rsidP="00076A76">
      <w:pPr>
        <w:rPr>
          <w:sz w:val="24"/>
          <w:szCs w:val="24"/>
        </w:rPr>
      </w:pPr>
    </w:p>
    <w:p w14:paraId="762996B0" w14:textId="77777777" w:rsidR="00076A76" w:rsidRPr="00421AD1" w:rsidRDefault="00076A76" w:rsidP="00076A76">
      <w:pPr>
        <w:rPr>
          <w:sz w:val="24"/>
          <w:szCs w:val="24"/>
        </w:rPr>
      </w:pPr>
    </w:p>
    <w:p w14:paraId="341EE72C" w14:textId="77777777" w:rsidR="00076A76" w:rsidRPr="00421AD1" w:rsidRDefault="00076A76" w:rsidP="00076A76">
      <w:pPr>
        <w:rPr>
          <w:sz w:val="24"/>
          <w:szCs w:val="24"/>
        </w:rPr>
      </w:pPr>
    </w:p>
    <w:p w14:paraId="68750BF8" w14:textId="77777777" w:rsidR="00076A76" w:rsidRPr="00421AD1" w:rsidRDefault="00076A76" w:rsidP="00076A76">
      <w:pPr>
        <w:rPr>
          <w:sz w:val="24"/>
          <w:szCs w:val="24"/>
        </w:rPr>
      </w:pPr>
    </w:p>
    <w:p w14:paraId="107DFB31" w14:textId="77777777" w:rsidR="00076A76" w:rsidRPr="00421AD1" w:rsidRDefault="00076A76" w:rsidP="00076A76">
      <w:pPr>
        <w:rPr>
          <w:sz w:val="24"/>
          <w:szCs w:val="24"/>
        </w:rPr>
      </w:pPr>
    </w:p>
    <w:p w14:paraId="23BF188A" w14:textId="77777777" w:rsidR="00076A76" w:rsidRPr="00421AD1" w:rsidRDefault="00076A76" w:rsidP="00076A76">
      <w:pPr>
        <w:rPr>
          <w:sz w:val="24"/>
          <w:szCs w:val="24"/>
        </w:rPr>
      </w:pPr>
    </w:p>
    <w:p w14:paraId="79637C38" w14:textId="77777777" w:rsidR="00076A76" w:rsidRPr="00421AD1" w:rsidRDefault="00076A76" w:rsidP="00076A76">
      <w:pPr>
        <w:rPr>
          <w:sz w:val="24"/>
          <w:szCs w:val="24"/>
        </w:rPr>
      </w:pPr>
    </w:p>
    <w:p w14:paraId="7B6BAA3C" w14:textId="6C6EAC4A" w:rsidR="00076A76" w:rsidRPr="00421AD1" w:rsidRDefault="00076A76" w:rsidP="00076A76">
      <w:pPr>
        <w:tabs>
          <w:tab w:val="left" w:pos="3135"/>
        </w:tabs>
        <w:rPr>
          <w:sz w:val="24"/>
          <w:szCs w:val="24"/>
        </w:rPr>
      </w:pPr>
      <w:r w:rsidRPr="00421AD1">
        <w:rPr>
          <w:sz w:val="24"/>
          <w:szCs w:val="24"/>
        </w:rPr>
        <w:tab/>
      </w:r>
    </w:p>
    <w:sectPr w:rsidR="00076A76" w:rsidRPr="00421AD1" w:rsidSect="005A3E38">
      <w:headerReference w:type="default" r:id="rId25"/>
      <w:footerReference w:type="default" r:id="rId26"/>
      <w:headerReference w:type="first" r:id="rId27"/>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86DC" w14:textId="77777777" w:rsidR="00AD5C5D" w:rsidRDefault="00AD5C5D" w:rsidP="00A62EDE">
      <w:r>
        <w:separator/>
      </w:r>
    </w:p>
  </w:endnote>
  <w:endnote w:type="continuationSeparator" w:id="0">
    <w:p w14:paraId="09D0B20F" w14:textId="77777777" w:rsidR="00AD5C5D" w:rsidRDefault="00AD5C5D" w:rsidP="00A6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ontserrat Light">
    <w:altName w:val="Montserrat Light"/>
    <w:charset w:val="00"/>
    <w:family w:val="auto"/>
    <w:pitch w:val="variable"/>
    <w:sig w:usb0="2000020F" w:usb1="00000003" w:usb2="00000000" w:usb3="00000000" w:csb0="00000197" w:csb1="00000000"/>
  </w:font>
  <w:font w:name="Montserrat ExtraLigh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910409"/>
      <w:docPartObj>
        <w:docPartGallery w:val="Page Numbers (Bottom of Page)"/>
        <w:docPartUnique/>
      </w:docPartObj>
    </w:sdtPr>
    <w:sdtEndPr>
      <w:rPr>
        <w:noProof/>
      </w:rPr>
    </w:sdtEndPr>
    <w:sdtContent>
      <w:p w14:paraId="3067CE1E" w14:textId="22A923A5" w:rsidR="004670BE" w:rsidRDefault="004670BE">
        <w:pPr>
          <w:pStyle w:val="Footer"/>
          <w:jc w:val="center"/>
        </w:pPr>
        <w:r w:rsidRPr="001769D4">
          <w:rPr>
            <w:rFonts w:ascii="Arial" w:hAnsi="Arial"/>
          </w:rPr>
          <w:fldChar w:fldCharType="begin"/>
        </w:r>
        <w:r w:rsidRPr="001769D4">
          <w:rPr>
            <w:rFonts w:ascii="Arial" w:hAnsi="Arial"/>
          </w:rPr>
          <w:instrText xml:space="preserve"> PAGE   \* MERGEFORMAT </w:instrText>
        </w:r>
        <w:r w:rsidRPr="001769D4">
          <w:rPr>
            <w:rFonts w:ascii="Arial" w:hAnsi="Arial"/>
          </w:rPr>
          <w:fldChar w:fldCharType="separate"/>
        </w:r>
        <w:r w:rsidR="00035B12">
          <w:rPr>
            <w:rFonts w:ascii="Arial" w:hAnsi="Arial"/>
            <w:noProof/>
          </w:rPr>
          <w:t>4</w:t>
        </w:r>
        <w:r w:rsidRPr="001769D4">
          <w:rPr>
            <w:rFonts w:ascii="Arial" w:hAnsi="Arial"/>
            <w:noProof/>
          </w:rPr>
          <w:fldChar w:fldCharType="end"/>
        </w:r>
      </w:p>
    </w:sdtContent>
  </w:sdt>
  <w:p w14:paraId="3067CE1F" w14:textId="77777777" w:rsidR="004670BE" w:rsidRDefault="004670BE" w:rsidP="00A6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FCA4" w14:textId="77777777" w:rsidR="00AD5C5D" w:rsidRDefault="00AD5C5D" w:rsidP="00A62EDE">
      <w:r>
        <w:separator/>
      </w:r>
    </w:p>
  </w:footnote>
  <w:footnote w:type="continuationSeparator" w:id="0">
    <w:p w14:paraId="06193FEA" w14:textId="77777777" w:rsidR="00AD5C5D" w:rsidRDefault="00AD5C5D" w:rsidP="00A6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CE1D" w14:textId="48EA6693" w:rsidR="004670BE" w:rsidRDefault="004670BE" w:rsidP="00A62EDE">
    <w:pPr>
      <w:pStyle w:val="Header"/>
    </w:pPr>
    <w:r>
      <w:rPr>
        <w:noProof/>
        <w:lang w:val="en-US"/>
      </w:rPr>
      <mc:AlternateContent>
        <mc:Choice Requires="wps">
          <w:drawing>
            <wp:anchor distT="0" distB="0" distL="114300" distR="114300" simplePos="0" relativeHeight="251657216" behindDoc="1" locked="0" layoutInCell="1" allowOverlap="1" wp14:anchorId="3067CE22" wp14:editId="2AC9597E">
              <wp:simplePos x="0" y="0"/>
              <wp:positionH relativeFrom="page">
                <wp:posOffset>1607820</wp:posOffset>
              </wp:positionH>
              <wp:positionV relativeFrom="page">
                <wp:posOffset>81915</wp:posOffset>
              </wp:positionV>
              <wp:extent cx="3302000" cy="977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977900"/>
                      </a:xfrm>
                      <a:prstGeom prst="rect">
                        <a:avLst/>
                      </a:prstGeom>
                      <a:solidFill>
                        <a:sysClr val="window" lastClr="FFFFFF"/>
                      </a:solidFill>
                      <a:ln w="6350">
                        <a:noFill/>
                      </a:ln>
                    </wps:spPr>
                    <wps:txbx>
                      <w:txbxContent>
                        <w:p w14:paraId="3067CE26" w14:textId="77777777" w:rsidR="004670BE" w:rsidRPr="00862EA5" w:rsidRDefault="004670BE" w:rsidP="00862EA5">
                          <w:pPr>
                            <w:jc w:val="left"/>
                            <w:rPr>
                              <w:sz w:val="24"/>
                            </w:rPr>
                          </w:pPr>
                        </w:p>
                        <w:p w14:paraId="3067CE27" w14:textId="77777777" w:rsidR="004670BE" w:rsidRPr="00862EA5" w:rsidRDefault="004670BE" w:rsidP="00862EA5">
                          <w:pPr>
                            <w:jc w:val="left"/>
                            <w:rPr>
                              <w:rFonts w:ascii="Montserrat Light" w:hAnsi="Montserrat Light"/>
                              <w:sz w:val="24"/>
                            </w:rPr>
                          </w:pPr>
                          <w:r w:rsidRPr="00862EA5">
                            <w:rPr>
                              <w:rFonts w:ascii="Montserrat Light" w:hAnsi="Montserrat Light"/>
                              <w:sz w:val="24"/>
                            </w:rPr>
                            <w:t>GOBIERNO DE PUERTO RICO</w:t>
                          </w:r>
                        </w:p>
                        <w:p w14:paraId="3067CE28" w14:textId="77777777" w:rsidR="004670BE" w:rsidRPr="005843C2" w:rsidRDefault="004670BE" w:rsidP="00862EA5">
                          <w:pPr>
                            <w:jc w:val="left"/>
                            <w:rPr>
                              <w:rFonts w:ascii="Montserrat Light" w:hAnsi="Montserrat Light"/>
                              <w:sz w:val="18"/>
                              <w:szCs w:val="18"/>
                            </w:rPr>
                          </w:pPr>
                          <w:r w:rsidRPr="005843C2">
                            <w:rPr>
                              <w:rFonts w:ascii="Montserrat Light" w:hAnsi="Montserrat Light"/>
                              <w:sz w:val="18"/>
                              <w:szCs w:val="18"/>
                            </w:rPr>
                            <w:t xml:space="preserve">Departamento de Salud </w:t>
                          </w:r>
                        </w:p>
                        <w:p w14:paraId="3067CE29" w14:textId="229A03EC" w:rsidR="004670BE" w:rsidRPr="005843C2" w:rsidRDefault="004670BE" w:rsidP="00862EA5">
                          <w:pPr>
                            <w:jc w:val="left"/>
                            <w:rPr>
                              <w:rFonts w:ascii="Montserrat Light" w:hAnsi="Montserrat Light"/>
                              <w:sz w:val="18"/>
                              <w:szCs w:val="18"/>
                              <w:lang w:val="es-ES"/>
                            </w:rPr>
                          </w:pPr>
                          <w:r>
                            <w:rPr>
                              <w:rFonts w:ascii="Montserrat Light" w:hAnsi="Montserrat Light"/>
                              <w:sz w:val="18"/>
                              <w:szCs w:val="18"/>
                            </w:rPr>
                            <w:t xml:space="preserve">División </w:t>
                          </w:r>
                          <w:r w:rsidRPr="005843C2">
                            <w:rPr>
                              <w:rFonts w:ascii="Montserrat Light" w:hAnsi="Montserrat Light"/>
                              <w:sz w:val="18"/>
                              <w:szCs w:val="18"/>
                            </w:rPr>
                            <w:t xml:space="preserve">de Epidemiología e </w:t>
                          </w:r>
                          <w:proofErr w:type="spellStart"/>
                          <w:r w:rsidRPr="005843C2">
                            <w:rPr>
                              <w:rFonts w:ascii="Montserrat Light" w:hAnsi="Montserrat Light"/>
                              <w:sz w:val="18"/>
                              <w:szCs w:val="18"/>
                            </w:rPr>
                            <w:t>Investigaci</w:t>
                          </w:r>
                          <w:r w:rsidRPr="005843C2">
                            <w:rPr>
                              <w:rFonts w:ascii="Montserrat Light" w:hAnsi="Montserrat Light"/>
                              <w:sz w:val="18"/>
                              <w:szCs w:val="18"/>
                              <w:lang w:val="es-ES"/>
                            </w:rPr>
                            <w:t>ón</w:t>
                          </w:r>
                          <w:proofErr w:type="spellEnd"/>
                          <w:r w:rsidRPr="005843C2">
                            <w:rPr>
                              <w:rFonts w:ascii="Montserrat Light" w:hAnsi="Montserrat Light"/>
                              <w:sz w:val="18"/>
                              <w:szCs w:val="18"/>
                              <w:lang w:val="es-ES"/>
                            </w:rPr>
                            <w:t xml:space="preserve"> </w:t>
                          </w:r>
                        </w:p>
                        <w:p w14:paraId="3067CE2A" w14:textId="66DE731E" w:rsidR="004670BE" w:rsidRPr="005843C2" w:rsidRDefault="004670BE" w:rsidP="00862EA5">
                          <w:pPr>
                            <w:jc w:val="left"/>
                            <w:rPr>
                              <w:rFonts w:ascii="Montserrat ExtraLight" w:hAnsi="Montserrat ExtraLight"/>
                              <w:sz w:val="18"/>
                              <w:szCs w:val="18"/>
                            </w:rPr>
                          </w:pPr>
                        </w:p>
                        <w:p w14:paraId="3067CE2B" w14:textId="77777777" w:rsidR="004670BE" w:rsidRPr="006A537A" w:rsidRDefault="004670BE" w:rsidP="00A6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7CE22" id="_x0000_t202" coordsize="21600,21600" o:spt="202" path="m,l,21600r21600,l21600,xe">
              <v:stroke joinstyle="miter"/>
              <v:path gradientshapeok="t" o:connecttype="rect"/>
            </v:shapetype>
            <v:shape id="Text Box 2" o:spid="_x0000_s1028" type="#_x0000_t202" style="position:absolute;left:0;text-align:left;margin-left:126.6pt;margin-top:6.45pt;width:260pt;height: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" fillcolor="window" stroked="f" strokeweight=".5pt">
              <v:textbox>
                <w:txbxContent>
                  <w:p w14:paraId="3067CE26" w14:textId="77777777" w:rsidR="004670BE" w:rsidRPr="00862EA5" w:rsidRDefault="004670BE" w:rsidP="00862EA5">
                    <w:pPr>
                      <w:jc w:val="left"/>
                      <w:rPr>
                        <w:sz w:val="24"/>
                      </w:rPr>
                    </w:pPr>
                  </w:p>
                  <w:p w14:paraId="3067CE27" w14:textId="77777777" w:rsidR="004670BE" w:rsidRPr="00862EA5" w:rsidRDefault="004670BE" w:rsidP="00862EA5">
                    <w:pPr>
                      <w:jc w:val="left"/>
                      <w:rPr>
                        <w:rFonts w:ascii="Montserrat Light" w:hAnsi="Montserrat Light"/>
                        <w:sz w:val="24"/>
                      </w:rPr>
                    </w:pPr>
                    <w:r w:rsidRPr="00862EA5">
                      <w:rPr>
                        <w:rFonts w:ascii="Montserrat Light" w:hAnsi="Montserrat Light"/>
                        <w:sz w:val="24"/>
                      </w:rPr>
                      <w:t>GOBIERNO DE PUERTO RICO</w:t>
                    </w:r>
                  </w:p>
                  <w:p w14:paraId="3067CE28" w14:textId="77777777" w:rsidR="004670BE" w:rsidRPr="005843C2" w:rsidRDefault="004670BE" w:rsidP="00862EA5">
                    <w:pPr>
                      <w:jc w:val="left"/>
                      <w:rPr>
                        <w:rFonts w:ascii="Montserrat Light" w:hAnsi="Montserrat Light"/>
                        <w:sz w:val="18"/>
                        <w:szCs w:val="18"/>
                      </w:rPr>
                    </w:pPr>
                    <w:r w:rsidRPr="005843C2">
                      <w:rPr>
                        <w:rFonts w:ascii="Montserrat Light" w:hAnsi="Montserrat Light"/>
                        <w:sz w:val="18"/>
                        <w:szCs w:val="18"/>
                      </w:rPr>
                      <w:t xml:space="preserve">Departamento de Salud </w:t>
                    </w:r>
                  </w:p>
                  <w:p w14:paraId="3067CE29" w14:textId="229A03EC" w:rsidR="004670BE" w:rsidRPr="005843C2" w:rsidRDefault="004670BE" w:rsidP="00862EA5">
                    <w:pPr>
                      <w:jc w:val="left"/>
                      <w:rPr>
                        <w:rFonts w:ascii="Montserrat Light" w:hAnsi="Montserrat Light"/>
                        <w:sz w:val="18"/>
                        <w:szCs w:val="18"/>
                        <w:lang w:val="es-ES"/>
                      </w:rPr>
                    </w:pPr>
                    <w:r>
                      <w:rPr>
                        <w:rFonts w:ascii="Montserrat Light" w:hAnsi="Montserrat Light"/>
                        <w:sz w:val="18"/>
                        <w:szCs w:val="18"/>
                      </w:rPr>
                      <w:t xml:space="preserve">División </w:t>
                    </w:r>
                    <w:r w:rsidRPr="005843C2">
                      <w:rPr>
                        <w:rFonts w:ascii="Montserrat Light" w:hAnsi="Montserrat Light"/>
                        <w:sz w:val="18"/>
                        <w:szCs w:val="18"/>
                      </w:rPr>
                      <w:t xml:space="preserve">de Epidemiología e </w:t>
                    </w:r>
                    <w:proofErr w:type="spellStart"/>
                    <w:r w:rsidRPr="005843C2">
                      <w:rPr>
                        <w:rFonts w:ascii="Montserrat Light" w:hAnsi="Montserrat Light"/>
                        <w:sz w:val="18"/>
                        <w:szCs w:val="18"/>
                      </w:rPr>
                      <w:t>Investigaci</w:t>
                    </w:r>
                    <w:r w:rsidRPr="005843C2">
                      <w:rPr>
                        <w:rFonts w:ascii="Montserrat Light" w:hAnsi="Montserrat Light"/>
                        <w:sz w:val="18"/>
                        <w:szCs w:val="18"/>
                        <w:lang w:val="es-ES"/>
                      </w:rPr>
                      <w:t>ón</w:t>
                    </w:r>
                    <w:proofErr w:type="spellEnd"/>
                    <w:r w:rsidRPr="005843C2">
                      <w:rPr>
                        <w:rFonts w:ascii="Montserrat Light" w:hAnsi="Montserrat Light"/>
                        <w:sz w:val="18"/>
                        <w:szCs w:val="18"/>
                        <w:lang w:val="es-ES"/>
                      </w:rPr>
                      <w:t xml:space="preserve"> </w:t>
                    </w:r>
                  </w:p>
                  <w:p w14:paraId="3067CE2A" w14:textId="66DE731E" w:rsidR="004670BE" w:rsidRPr="005843C2" w:rsidRDefault="004670BE" w:rsidP="00862EA5">
                    <w:pPr>
                      <w:jc w:val="left"/>
                      <w:rPr>
                        <w:rFonts w:ascii="Montserrat ExtraLight" w:hAnsi="Montserrat ExtraLight"/>
                        <w:sz w:val="18"/>
                        <w:szCs w:val="18"/>
                      </w:rPr>
                    </w:pPr>
                  </w:p>
                  <w:p w14:paraId="3067CE2B" w14:textId="77777777" w:rsidR="004670BE" w:rsidRPr="006A537A" w:rsidRDefault="004670BE" w:rsidP="00A62EDE"/>
                </w:txbxContent>
              </v:textbox>
              <w10:wrap anchorx="page" anchory="page"/>
            </v:shape>
          </w:pict>
        </mc:Fallback>
      </mc:AlternateContent>
    </w:r>
    <w:r>
      <w:rPr>
        <w:noProof/>
        <w:lang w:val="en-US"/>
      </w:rPr>
      <w:drawing>
        <wp:anchor distT="0" distB="0" distL="114300" distR="114300" simplePos="0" relativeHeight="251658240" behindDoc="0" locked="0" layoutInCell="1" allowOverlap="1" wp14:anchorId="3067CE24" wp14:editId="045ACF24">
          <wp:simplePos x="0" y="0"/>
          <wp:positionH relativeFrom="margin">
            <wp:posOffset>-652145</wp:posOffset>
          </wp:positionH>
          <wp:positionV relativeFrom="page">
            <wp:posOffset>45720</wp:posOffset>
          </wp:positionV>
          <wp:extent cx="1433830" cy="998220"/>
          <wp:effectExtent l="0" t="0" r="0" b="0"/>
          <wp:wrapNone/>
          <wp:docPr id="2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CE20" w14:textId="77777777" w:rsidR="004670BE" w:rsidRDefault="004670BE" w:rsidP="00A62EDE"/>
  <w:p w14:paraId="3067CE21" w14:textId="77777777" w:rsidR="004670BE" w:rsidRDefault="004670BE" w:rsidP="00A6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0FA9"/>
    <w:multiLevelType w:val="multilevel"/>
    <w:tmpl w:val="DC2071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189673C"/>
    <w:multiLevelType w:val="multilevel"/>
    <w:tmpl w:val="6CD0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34687"/>
    <w:multiLevelType w:val="multilevel"/>
    <w:tmpl w:val="D8F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C30F4"/>
    <w:multiLevelType w:val="hybridMultilevel"/>
    <w:tmpl w:val="C3701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326AAE"/>
    <w:multiLevelType w:val="hybridMultilevel"/>
    <w:tmpl w:val="EBE07392"/>
    <w:lvl w:ilvl="0" w:tplc="251C0ABE">
      <w:start w:val="1"/>
      <w:numFmt w:val="bullet"/>
      <w:lvlText w:val="•"/>
      <w:lvlJc w:val="left"/>
      <w:pPr>
        <w:tabs>
          <w:tab w:val="num" w:pos="720"/>
        </w:tabs>
        <w:ind w:left="720" w:hanging="360"/>
      </w:pPr>
      <w:rPr>
        <w:rFonts w:ascii="Arial" w:hAnsi="Arial" w:hint="default"/>
      </w:rPr>
    </w:lvl>
    <w:lvl w:ilvl="1" w:tplc="8F262E8A" w:tentative="1">
      <w:start w:val="1"/>
      <w:numFmt w:val="bullet"/>
      <w:lvlText w:val="•"/>
      <w:lvlJc w:val="left"/>
      <w:pPr>
        <w:tabs>
          <w:tab w:val="num" w:pos="1440"/>
        </w:tabs>
        <w:ind w:left="1440" w:hanging="360"/>
      </w:pPr>
      <w:rPr>
        <w:rFonts w:ascii="Arial" w:hAnsi="Arial" w:hint="default"/>
      </w:rPr>
    </w:lvl>
    <w:lvl w:ilvl="2" w:tplc="EB222B1E" w:tentative="1">
      <w:start w:val="1"/>
      <w:numFmt w:val="bullet"/>
      <w:lvlText w:val="•"/>
      <w:lvlJc w:val="left"/>
      <w:pPr>
        <w:tabs>
          <w:tab w:val="num" w:pos="2160"/>
        </w:tabs>
        <w:ind w:left="2160" w:hanging="360"/>
      </w:pPr>
      <w:rPr>
        <w:rFonts w:ascii="Arial" w:hAnsi="Arial" w:hint="default"/>
      </w:rPr>
    </w:lvl>
    <w:lvl w:ilvl="3" w:tplc="958C955C" w:tentative="1">
      <w:start w:val="1"/>
      <w:numFmt w:val="bullet"/>
      <w:lvlText w:val="•"/>
      <w:lvlJc w:val="left"/>
      <w:pPr>
        <w:tabs>
          <w:tab w:val="num" w:pos="2880"/>
        </w:tabs>
        <w:ind w:left="2880" w:hanging="360"/>
      </w:pPr>
      <w:rPr>
        <w:rFonts w:ascii="Arial" w:hAnsi="Arial" w:hint="default"/>
      </w:rPr>
    </w:lvl>
    <w:lvl w:ilvl="4" w:tplc="9348B390" w:tentative="1">
      <w:start w:val="1"/>
      <w:numFmt w:val="bullet"/>
      <w:lvlText w:val="•"/>
      <w:lvlJc w:val="left"/>
      <w:pPr>
        <w:tabs>
          <w:tab w:val="num" w:pos="3600"/>
        </w:tabs>
        <w:ind w:left="3600" w:hanging="360"/>
      </w:pPr>
      <w:rPr>
        <w:rFonts w:ascii="Arial" w:hAnsi="Arial" w:hint="default"/>
      </w:rPr>
    </w:lvl>
    <w:lvl w:ilvl="5" w:tplc="1E367DAA" w:tentative="1">
      <w:start w:val="1"/>
      <w:numFmt w:val="bullet"/>
      <w:lvlText w:val="•"/>
      <w:lvlJc w:val="left"/>
      <w:pPr>
        <w:tabs>
          <w:tab w:val="num" w:pos="4320"/>
        </w:tabs>
        <w:ind w:left="4320" w:hanging="360"/>
      </w:pPr>
      <w:rPr>
        <w:rFonts w:ascii="Arial" w:hAnsi="Arial" w:hint="default"/>
      </w:rPr>
    </w:lvl>
    <w:lvl w:ilvl="6" w:tplc="8570AFA6" w:tentative="1">
      <w:start w:val="1"/>
      <w:numFmt w:val="bullet"/>
      <w:lvlText w:val="•"/>
      <w:lvlJc w:val="left"/>
      <w:pPr>
        <w:tabs>
          <w:tab w:val="num" w:pos="5040"/>
        </w:tabs>
        <w:ind w:left="5040" w:hanging="360"/>
      </w:pPr>
      <w:rPr>
        <w:rFonts w:ascii="Arial" w:hAnsi="Arial" w:hint="default"/>
      </w:rPr>
    </w:lvl>
    <w:lvl w:ilvl="7" w:tplc="0EF07C28" w:tentative="1">
      <w:start w:val="1"/>
      <w:numFmt w:val="bullet"/>
      <w:lvlText w:val="•"/>
      <w:lvlJc w:val="left"/>
      <w:pPr>
        <w:tabs>
          <w:tab w:val="num" w:pos="5760"/>
        </w:tabs>
        <w:ind w:left="5760" w:hanging="360"/>
      </w:pPr>
      <w:rPr>
        <w:rFonts w:ascii="Arial" w:hAnsi="Arial" w:hint="default"/>
      </w:rPr>
    </w:lvl>
    <w:lvl w:ilvl="8" w:tplc="7DE2B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F7B41"/>
    <w:multiLevelType w:val="hybridMultilevel"/>
    <w:tmpl w:val="91480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4616B"/>
    <w:multiLevelType w:val="hybridMultilevel"/>
    <w:tmpl w:val="2E78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F63E2"/>
    <w:multiLevelType w:val="hybridMultilevel"/>
    <w:tmpl w:val="2772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934F7"/>
    <w:multiLevelType w:val="hybridMultilevel"/>
    <w:tmpl w:val="47F6F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67A5"/>
    <w:multiLevelType w:val="hybridMultilevel"/>
    <w:tmpl w:val="D6AAC640"/>
    <w:lvl w:ilvl="0" w:tplc="8F702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76F9"/>
    <w:multiLevelType w:val="hybridMultilevel"/>
    <w:tmpl w:val="70B0A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33BC8"/>
    <w:multiLevelType w:val="hybridMultilevel"/>
    <w:tmpl w:val="D0C81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6438D"/>
    <w:multiLevelType w:val="hybridMultilevel"/>
    <w:tmpl w:val="08BED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075114"/>
    <w:multiLevelType w:val="hybridMultilevel"/>
    <w:tmpl w:val="4FA27D98"/>
    <w:lvl w:ilvl="0" w:tplc="CCBE50C8">
      <w:start w:val="1"/>
      <w:numFmt w:val="bullet"/>
      <w:lvlText w:val="•"/>
      <w:lvlJc w:val="left"/>
      <w:pPr>
        <w:tabs>
          <w:tab w:val="num" w:pos="720"/>
        </w:tabs>
        <w:ind w:left="720" w:hanging="360"/>
      </w:pPr>
      <w:rPr>
        <w:rFonts w:ascii="Arial" w:hAnsi="Arial" w:hint="default"/>
      </w:rPr>
    </w:lvl>
    <w:lvl w:ilvl="1" w:tplc="A3102B68" w:tentative="1">
      <w:start w:val="1"/>
      <w:numFmt w:val="bullet"/>
      <w:lvlText w:val="•"/>
      <w:lvlJc w:val="left"/>
      <w:pPr>
        <w:tabs>
          <w:tab w:val="num" w:pos="1440"/>
        </w:tabs>
        <w:ind w:left="1440" w:hanging="360"/>
      </w:pPr>
      <w:rPr>
        <w:rFonts w:ascii="Arial" w:hAnsi="Arial" w:hint="default"/>
      </w:rPr>
    </w:lvl>
    <w:lvl w:ilvl="2" w:tplc="A9A8FFE0">
      <w:numFmt w:val="bullet"/>
      <w:lvlText w:val="•"/>
      <w:lvlJc w:val="left"/>
      <w:pPr>
        <w:tabs>
          <w:tab w:val="num" w:pos="2160"/>
        </w:tabs>
        <w:ind w:left="2160" w:hanging="360"/>
      </w:pPr>
      <w:rPr>
        <w:rFonts w:ascii="Arial" w:hAnsi="Arial" w:hint="default"/>
      </w:rPr>
    </w:lvl>
    <w:lvl w:ilvl="3" w:tplc="02DE74AA" w:tentative="1">
      <w:start w:val="1"/>
      <w:numFmt w:val="bullet"/>
      <w:lvlText w:val="•"/>
      <w:lvlJc w:val="left"/>
      <w:pPr>
        <w:tabs>
          <w:tab w:val="num" w:pos="2880"/>
        </w:tabs>
        <w:ind w:left="2880" w:hanging="360"/>
      </w:pPr>
      <w:rPr>
        <w:rFonts w:ascii="Arial" w:hAnsi="Arial" w:hint="default"/>
      </w:rPr>
    </w:lvl>
    <w:lvl w:ilvl="4" w:tplc="068C7A30" w:tentative="1">
      <w:start w:val="1"/>
      <w:numFmt w:val="bullet"/>
      <w:lvlText w:val="•"/>
      <w:lvlJc w:val="left"/>
      <w:pPr>
        <w:tabs>
          <w:tab w:val="num" w:pos="3600"/>
        </w:tabs>
        <w:ind w:left="3600" w:hanging="360"/>
      </w:pPr>
      <w:rPr>
        <w:rFonts w:ascii="Arial" w:hAnsi="Arial" w:hint="default"/>
      </w:rPr>
    </w:lvl>
    <w:lvl w:ilvl="5" w:tplc="EC5C1B7C" w:tentative="1">
      <w:start w:val="1"/>
      <w:numFmt w:val="bullet"/>
      <w:lvlText w:val="•"/>
      <w:lvlJc w:val="left"/>
      <w:pPr>
        <w:tabs>
          <w:tab w:val="num" w:pos="4320"/>
        </w:tabs>
        <w:ind w:left="4320" w:hanging="360"/>
      </w:pPr>
      <w:rPr>
        <w:rFonts w:ascii="Arial" w:hAnsi="Arial" w:hint="default"/>
      </w:rPr>
    </w:lvl>
    <w:lvl w:ilvl="6" w:tplc="E298A3EE" w:tentative="1">
      <w:start w:val="1"/>
      <w:numFmt w:val="bullet"/>
      <w:lvlText w:val="•"/>
      <w:lvlJc w:val="left"/>
      <w:pPr>
        <w:tabs>
          <w:tab w:val="num" w:pos="5040"/>
        </w:tabs>
        <w:ind w:left="5040" w:hanging="360"/>
      </w:pPr>
      <w:rPr>
        <w:rFonts w:ascii="Arial" w:hAnsi="Arial" w:hint="default"/>
      </w:rPr>
    </w:lvl>
    <w:lvl w:ilvl="7" w:tplc="67BE5164" w:tentative="1">
      <w:start w:val="1"/>
      <w:numFmt w:val="bullet"/>
      <w:lvlText w:val="•"/>
      <w:lvlJc w:val="left"/>
      <w:pPr>
        <w:tabs>
          <w:tab w:val="num" w:pos="5760"/>
        </w:tabs>
        <w:ind w:left="5760" w:hanging="360"/>
      </w:pPr>
      <w:rPr>
        <w:rFonts w:ascii="Arial" w:hAnsi="Arial" w:hint="default"/>
      </w:rPr>
    </w:lvl>
    <w:lvl w:ilvl="8" w:tplc="EA94CD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044CF"/>
    <w:multiLevelType w:val="hybridMultilevel"/>
    <w:tmpl w:val="7F46FD5C"/>
    <w:lvl w:ilvl="0" w:tplc="34E48DAA">
      <w:start w:val="1"/>
      <w:numFmt w:val="bullet"/>
      <w:pStyle w:val="bullet1"/>
      <w:lvlText w:val=""/>
      <w:lvlJc w:val="left"/>
      <w:pPr>
        <w:ind w:left="1260" w:hanging="360"/>
      </w:pPr>
      <w:rPr>
        <w:rFonts w:ascii="Symbol" w:hAnsi="Symbol" w:hint="default"/>
      </w:rPr>
    </w:lvl>
    <w:lvl w:ilvl="1" w:tplc="05BA04C8">
      <w:start w:val="1"/>
      <w:numFmt w:val="bullet"/>
      <w:pStyle w:val="bullet2"/>
      <w:lvlText w:val="o"/>
      <w:lvlJc w:val="left"/>
      <w:pPr>
        <w:ind w:left="1440" w:hanging="360"/>
      </w:pPr>
      <w:rPr>
        <w:rFonts w:ascii="Courier New" w:hAnsi="Courier New" w:cs="Courier New" w:hint="default"/>
      </w:rPr>
    </w:lvl>
    <w:lvl w:ilvl="2" w:tplc="531CD4E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D1C86"/>
    <w:multiLevelType w:val="multilevel"/>
    <w:tmpl w:val="0EDE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114EDD"/>
    <w:multiLevelType w:val="hybridMultilevel"/>
    <w:tmpl w:val="0D6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051410">
    <w:abstractNumId w:val="11"/>
  </w:num>
  <w:num w:numId="2" w16cid:durableId="1543592042">
    <w:abstractNumId w:val="12"/>
  </w:num>
  <w:num w:numId="3" w16cid:durableId="1434977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50887">
    <w:abstractNumId w:val="3"/>
  </w:num>
  <w:num w:numId="5" w16cid:durableId="1358313774">
    <w:abstractNumId w:val="6"/>
  </w:num>
  <w:num w:numId="6" w16cid:durableId="1675525030">
    <w:abstractNumId w:val="14"/>
  </w:num>
  <w:num w:numId="7" w16cid:durableId="1583176693">
    <w:abstractNumId w:val="7"/>
  </w:num>
  <w:num w:numId="8" w16cid:durableId="481964969">
    <w:abstractNumId w:val="8"/>
  </w:num>
  <w:num w:numId="9" w16cid:durableId="1495729216">
    <w:abstractNumId w:val="9"/>
  </w:num>
  <w:num w:numId="10" w16cid:durableId="1467623480">
    <w:abstractNumId w:val="10"/>
  </w:num>
  <w:num w:numId="11" w16cid:durableId="96142576">
    <w:abstractNumId w:val="4"/>
  </w:num>
  <w:num w:numId="12" w16cid:durableId="1800219402">
    <w:abstractNumId w:val="0"/>
  </w:num>
  <w:num w:numId="13" w16cid:durableId="1334334831">
    <w:abstractNumId w:val="1"/>
  </w:num>
  <w:num w:numId="14" w16cid:durableId="1599676511">
    <w:abstractNumId w:val="13"/>
  </w:num>
  <w:num w:numId="15" w16cid:durableId="901793105">
    <w:abstractNumId w:val="5"/>
  </w:num>
  <w:num w:numId="16" w16cid:durableId="1690258207">
    <w:abstractNumId w:val="2"/>
  </w:num>
  <w:num w:numId="17" w16cid:durableId="1871338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PR" w:vendorID="64" w:dllVersion="6" w:nlCheck="1" w:checkStyle="0"/>
  <w:activeWritingStyle w:appName="MSWord" w:lang="en-US" w:vendorID="64" w:dllVersion="6" w:nlCheck="1" w:checkStyle="1"/>
  <w:activeWritingStyle w:appName="MSWord" w:lang="es-HN" w:vendorID="64" w:dllVersion="6" w:nlCheck="1" w:checkStyle="0"/>
  <w:activeWritingStyle w:appName="MSWord" w:lang="es-ES" w:vendorID="64" w:dllVersion="0" w:nlCheck="1" w:checkStyle="0"/>
  <w:activeWritingStyle w:appName="MSWord" w:lang="en-US" w:vendorID="64" w:dllVersion="0" w:nlCheck="1" w:checkStyle="0"/>
  <w:activeWritingStyle w:appName="MSWord" w:lang="es-PR" w:vendorID="64" w:dllVersion="0" w:nlCheck="1" w:checkStyle="0"/>
  <w:activeWritingStyle w:appName="MSWord" w:lang="es-HN" w:vendorID="64" w:dllVersion="0" w:nlCheck="1" w:checkStyle="0"/>
  <w:activeWritingStyle w:appName="MSWord" w:lang="es-419" w:vendorID="64" w:dllVersion="0" w:nlCheck="1" w:checkStyle="0"/>
  <w:activeWritingStyle w:appName="MSWord" w:lang="es-419" w:vendorID="64" w:dllVersion="6"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EE"/>
    <w:rsid w:val="00000334"/>
    <w:rsid w:val="0000090C"/>
    <w:rsid w:val="000022C3"/>
    <w:rsid w:val="00002549"/>
    <w:rsid w:val="00002A8F"/>
    <w:rsid w:val="00002B55"/>
    <w:rsid w:val="00003153"/>
    <w:rsid w:val="0000389A"/>
    <w:rsid w:val="000038C8"/>
    <w:rsid w:val="00003FA9"/>
    <w:rsid w:val="00004028"/>
    <w:rsid w:val="00004956"/>
    <w:rsid w:val="00004CF3"/>
    <w:rsid w:val="00004EE3"/>
    <w:rsid w:val="00005017"/>
    <w:rsid w:val="00005B1D"/>
    <w:rsid w:val="00005BFE"/>
    <w:rsid w:val="0000665B"/>
    <w:rsid w:val="00006920"/>
    <w:rsid w:val="00006AF7"/>
    <w:rsid w:val="00006FD1"/>
    <w:rsid w:val="000079CA"/>
    <w:rsid w:val="000079DD"/>
    <w:rsid w:val="00010101"/>
    <w:rsid w:val="0001095C"/>
    <w:rsid w:val="00010A1B"/>
    <w:rsid w:val="00010C8E"/>
    <w:rsid w:val="00011312"/>
    <w:rsid w:val="000114B3"/>
    <w:rsid w:val="00011529"/>
    <w:rsid w:val="000121C4"/>
    <w:rsid w:val="0001233B"/>
    <w:rsid w:val="00012582"/>
    <w:rsid w:val="000128CF"/>
    <w:rsid w:val="00012E14"/>
    <w:rsid w:val="000130D8"/>
    <w:rsid w:val="00013398"/>
    <w:rsid w:val="00013462"/>
    <w:rsid w:val="00013521"/>
    <w:rsid w:val="00013566"/>
    <w:rsid w:val="000135EB"/>
    <w:rsid w:val="00013A91"/>
    <w:rsid w:val="00013A9D"/>
    <w:rsid w:val="000145D7"/>
    <w:rsid w:val="00014677"/>
    <w:rsid w:val="000148A6"/>
    <w:rsid w:val="00014E17"/>
    <w:rsid w:val="00014FC8"/>
    <w:rsid w:val="00015A20"/>
    <w:rsid w:val="00015AE1"/>
    <w:rsid w:val="000161E6"/>
    <w:rsid w:val="00016438"/>
    <w:rsid w:val="00016536"/>
    <w:rsid w:val="00016552"/>
    <w:rsid w:val="00016D21"/>
    <w:rsid w:val="0001733E"/>
    <w:rsid w:val="00017504"/>
    <w:rsid w:val="00017B44"/>
    <w:rsid w:val="00017C1C"/>
    <w:rsid w:val="00020459"/>
    <w:rsid w:val="00020562"/>
    <w:rsid w:val="000217D4"/>
    <w:rsid w:val="00022816"/>
    <w:rsid w:val="000234BB"/>
    <w:rsid w:val="0002374E"/>
    <w:rsid w:val="000239D3"/>
    <w:rsid w:val="00023D5D"/>
    <w:rsid w:val="00024025"/>
    <w:rsid w:val="000242C4"/>
    <w:rsid w:val="00024402"/>
    <w:rsid w:val="000246AA"/>
    <w:rsid w:val="000246F6"/>
    <w:rsid w:val="0002559C"/>
    <w:rsid w:val="00026130"/>
    <w:rsid w:val="00026863"/>
    <w:rsid w:val="00026BEF"/>
    <w:rsid w:val="000278B5"/>
    <w:rsid w:val="00030216"/>
    <w:rsid w:val="00030B88"/>
    <w:rsid w:val="00030CFD"/>
    <w:rsid w:val="00030E42"/>
    <w:rsid w:val="0003125E"/>
    <w:rsid w:val="0003193E"/>
    <w:rsid w:val="00031F13"/>
    <w:rsid w:val="00032077"/>
    <w:rsid w:val="000322E9"/>
    <w:rsid w:val="00032689"/>
    <w:rsid w:val="000329AF"/>
    <w:rsid w:val="000336F7"/>
    <w:rsid w:val="00033A87"/>
    <w:rsid w:val="00033D97"/>
    <w:rsid w:val="0003446C"/>
    <w:rsid w:val="0003476A"/>
    <w:rsid w:val="0003530A"/>
    <w:rsid w:val="000354A1"/>
    <w:rsid w:val="000359D2"/>
    <w:rsid w:val="00035B12"/>
    <w:rsid w:val="00036ABC"/>
    <w:rsid w:val="00036B2B"/>
    <w:rsid w:val="00036D54"/>
    <w:rsid w:val="0003779D"/>
    <w:rsid w:val="000378F6"/>
    <w:rsid w:val="000379E5"/>
    <w:rsid w:val="00037D02"/>
    <w:rsid w:val="00037D15"/>
    <w:rsid w:val="0004032A"/>
    <w:rsid w:val="000405B4"/>
    <w:rsid w:val="00040DBE"/>
    <w:rsid w:val="00040E99"/>
    <w:rsid w:val="00041B42"/>
    <w:rsid w:val="00042063"/>
    <w:rsid w:val="000423F5"/>
    <w:rsid w:val="00043AF5"/>
    <w:rsid w:val="0004425B"/>
    <w:rsid w:val="000454D3"/>
    <w:rsid w:val="00045527"/>
    <w:rsid w:val="00046041"/>
    <w:rsid w:val="00046BEE"/>
    <w:rsid w:val="000473DD"/>
    <w:rsid w:val="00047981"/>
    <w:rsid w:val="00050036"/>
    <w:rsid w:val="00050414"/>
    <w:rsid w:val="00050678"/>
    <w:rsid w:val="0005074F"/>
    <w:rsid w:val="00050A18"/>
    <w:rsid w:val="00050D21"/>
    <w:rsid w:val="00050DC3"/>
    <w:rsid w:val="0005195C"/>
    <w:rsid w:val="000521C4"/>
    <w:rsid w:val="00052468"/>
    <w:rsid w:val="00053125"/>
    <w:rsid w:val="00053478"/>
    <w:rsid w:val="000536BF"/>
    <w:rsid w:val="00053AFB"/>
    <w:rsid w:val="00053CAF"/>
    <w:rsid w:val="00053CC3"/>
    <w:rsid w:val="000547BD"/>
    <w:rsid w:val="00054D1C"/>
    <w:rsid w:val="000550C5"/>
    <w:rsid w:val="000551BD"/>
    <w:rsid w:val="000552A6"/>
    <w:rsid w:val="0005595F"/>
    <w:rsid w:val="00055989"/>
    <w:rsid w:val="000568D6"/>
    <w:rsid w:val="00056AE2"/>
    <w:rsid w:val="00057C8D"/>
    <w:rsid w:val="0006009F"/>
    <w:rsid w:val="000601B6"/>
    <w:rsid w:val="0006021A"/>
    <w:rsid w:val="0006050E"/>
    <w:rsid w:val="00060E1C"/>
    <w:rsid w:val="00060F42"/>
    <w:rsid w:val="000610F0"/>
    <w:rsid w:val="000614E1"/>
    <w:rsid w:val="000619E5"/>
    <w:rsid w:val="00061AB7"/>
    <w:rsid w:val="00061AD7"/>
    <w:rsid w:val="00061AF6"/>
    <w:rsid w:val="0006272A"/>
    <w:rsid w:val="00062F67"/>
    <w:rsid w:val="00063679"/>
    <w:rsid w:val="00063881"/>
    <w:rsid w:val="000645B2"/>
    <w:rsid w:val="00064ADD"/>
    <w:rsid w:val="00064D92"/>
    <w:rsid w:val="0006570E"/>
    <w:rsid w:val="00066A49"/>
    <w:rsid w:val="00066B47"/>
    <w:rsid w:val="00066E29"/>
    <w:rsid w:val="000671EE"/>
    <w:rsid w:val="0006756F"/>
    <w:rsid w:val="00067C39"/>
    <w:rsid w:val="00067DFE"/>
    <w:rsid w:val="00070585"/>
    <w:rsid w:val="000705EE"/>
    <w:rsid w:val="00070967"/>
    <w:rsid w:val="000713F2"/>
    <w:rsid w:val="000716DE"/>
    <w:rsid w:val="00071712"/>
    <w:rsid w:val="00071741"/>
    <w:rsid w:val="0007188F"/>
    <w:rsid w:val="00071A2E"/>
    <w:rsid w:val="000720C8"/>
    <w:rsid w:val="000730AE"/>
    <w:rsid w:val="0007315A"/>
    <w:rsid w:val="0007362E"/>
    <w:rsid w:val="00073A10"/>
    <w:rsid w:val="00074989"/>
    <w:rsid w:val="00074C40"/>
    <w:rsid w:val="00074FB8"/>
    <w:rsid w:val="0007542E"/>
    <w:rsid w:val="0007554B"/>
    <w:rsid w:val="00075848"/>
    <w:rsid w:val="00075FB8"/>
    <w:rsid w:val="00076417"/>
    <w:rsid w:val="00076A76"/>
    <w:rsid w:val="00076C5A"/>
    <w:rsid w:val="000770B3"/>
    <w:rsid w:val="000772B4"/>
    <w:rsid w:val="00077C06"/>
    <w:rsid w:val="0008079F"/>
    <w:rsid w:val="00080B0F"/>
    <w:rsid w:val="00080EC9"/>
    <w:rsid w:val="00080F21"/>
    <w:rsid w:val="000812AD"/>
    <w:rsid w:val="00081E65"/>
    <w:rsid w:val="00081ED4"/>
    <w:rsid w:val="00081F95"/>
    <w:rsid w:val="000820DD"/>
    <w:rsid w:val="00082411"/>
    <w:rsid w:val="00082D46"/>
    <w:rsid w:val="0008316F"/>
    <w:rsid w:val="000835DE"/>
    <w:rsid w:val="00084007"/>
    <w:rsid w:val="0008410E"/>
    <w:rsid w:val="000842A9"/>
    <w:rsid w:val="00084FEC"/>
    <w:rsid w:val="000856E4"/>
    <w:rsid w:val="00085D69"/>
    <w:rsid w:val="00085E2B"/>
    <w:rsid w:val="000867C3"/>
    <w:rsid w:val="0008690B"/>
    <w:rsid w:val="00086CDB"/>
    <w:rsid w:val="00087014"/>
    <w:rsid w:val="0008760F"/>
    <w:rsid w:val="00087B8F"/>
    <w:rsid w:val="000906EF"/>
    <w:rsid w:val="00090861"/>
    <w:rsid w:val="000913EC"/>
    <w:rsid w:val="00091906"/>
    <w:rsid w:val="00091ACE"/>
    <w:rsid w:val="00092369"/>
    <w:rsid w:val="00092E3D"/>
    <w:rsid w:val="00092F5D"/>
    <w:rsid w:val="0009320E"/>
    <w:rsid w:val="00093516"/>
    <w:rsid w:val="00093661"/>
    <w:rsid w:val="00094308"/>
    <w:rsid w:val="00094821"/>
    <w:rsid w:val="00094A51"/>
    <w:rsid w:val="00094ED1"/>
    <w:rsid w:val="00095846"/>
    <w:rsid w:val="0009591B"/>
    <w:rsid w:val="00095DE0"/>
    <w:rsid w:val="000968D8"/>
    <w:rsid w:val="0009722A"/>
    <w:rsid w:val="00097830"/>
    <w:rsid w:val="00097B8E"/>
    <w:rsid w:val="000A03B1"/>
    <w:rsid w:val="000A0799"/>
    <w:rsid w:val="000A1330"/>
    <w:rsid w:val="000A1A41"/>
    <w:rsid w:val="000A1A87"/>
    <w:rsid w:val="000A1E91"/>
    <w:rsid w:val="000A1F62"/>
    <w:rsid w:val="000A27AB"/>
    <w:rsid w:val="000A39B7"/>
    <w:rsid w:val="000A39D8"/>
    <w:rsid w:val="000A3C1B"/>
    <w:rsid w:val="000A3CF0"/>
    <w:rsid w:val="000A4433"/>
    <w:rsid w:val="000A4AC9"/>
    <w:rsid w:val="000A4BD0"/>
    <w:rsid w:val="000A51C1"/>
    <w:rsid w:val="000A58EA"/>
    <w:rsid w:val="000A5953"/>
    <w:rsid w:val="000A67BD"/>
    <w:rsid w:val="000A691C"/>
    <w:rsid w:val="000A6BBF"/>
    <w:rsid w:val="000A72D2"/>
    <w:rsid w:val="000A73E7"/>
    <w:rsid w:val="000A7E24"/>
    <w:rsid w:val="000A7E50"/>
    <w:rsid w:val="000A7FC2"/>
    <w:rsid w:val="000B0042"/>
    <w:rsid w:val="000B1338"/>
    <w:rsid w:val="000B1547"/>
    <w:rsid w:val="000B17EA"/>
    <w:rsid w:val="000B1956"/>
    <w:rsid w:val="000B1DF0"/>
    <w:rsid w:val="000B2397"/>
    <w:rsid w:val="000B2533"/>
    <w:rsid w:val="000B2991"/>
    <w:rsid w:val="000B2C85"/>
    <w:rsid w:val="000B2D86"/>
    <w:rsid w:val="000B2F28"/>
    <w:rsid w:val="000B309F"/>
    <w:rsid w:val="000B4304"/>
    <w:rsid w:val="000B4331"/>
    <w:rsid w:val="000B458D"/>
    <w:rsid w:val="000B50D1"/>
    <w:rsid w:val="000B549B"/>
    <w:rsid w:val="000B5F3F"/>
    <w:rsid w:val="000B5F4C"/>
    <w:rsid w:val="000B5FE9"/>
    <w:rsid w:val="000B605B"/>
    <w:rsid w:val="000B63A4"/>
    <w:rsid w:val="000B696D"/>
    <w:rsid w:val="000B6E87"/>
    <w:rsid w:val="000B79AB"/>
    <w:rsid w:val="000B7DFF"/>
    <w:rsid w:val="000B7ECE"/>
    <w:rsid w:val="000C00B6"/>
    <w:rsid w:val="000C0A7C"/>
    <w:rsid w:val="000C0E75"/>
    <w:rsid w:val="000C10C7"/>
    <w:rsid w:val="000C120B"/>
    <w:rsid w:val="000C1689"/>
    <w:rsid w:val="000C1B99"/>
    <w:rsid w:val="000C1FF2"/>
    <w:rsid w:val="000C240A"/>
    <w:rsid w:val="000C3028"/>
    <w:rsid w:val="000C313D"/>
    <w:rsid w:val="000C396A"/>
    <w:rsid w:val="000C4A02"/>
    <w:rsid w:val="000C55FD"/>
    <w:rsid w:val="000C5E5A"/>
    <w:rsid w:val="000C61CA"/>
    <w:rsid w:val="000C6477"/>
    <w:rsid w:val="000C64B1"/>
    <w:rsid w:val="000C6B7F"/>
    <w:rsid w:val="000C730F"/>
    <w:rsid w:val="000C77A3"/>
    <w:rsid w:val="000C7994"/>
    <w:rsid w:val="000C7C5C"/>
    <w:rsid w:val="000C7EC0"/>
    <w:rsid w:val="000D01AD"/>
    <w:rsid w:val="000D01B6"/>
    <w:rsid w:val="000D0371"/>
    <w:rsid w:val="000D097D"/>
    <w:rsid w:val="000D0D98"/>
    <w:rsid w:val="000D134A"/>
    <w:rsid w:val="000D144B"/>
    <w:rsid w:val="000D185F"/>
    <w:rsid w:val="000D1F75"/>
    <w:rsid w:val="000D245D"/>
    <w:rsid w:val="000D2465"/>
    <w:rsid w:val="000D24E9"/>
    <w:rsid w:val="000D25F4"/>
    <w:rsid w:val="000D2B14"/>
    <w:rsid w:val="000D4173"/>
    <w:rsid w:val="000D42CE"/>
    <w:rsid w:val="000D45A4"/>
    <w:rsid w:val="000D4801"/>
    <w:rsid w:val="000D48E6"/>
    <w:rsid w:val="000D4EC4"/>
    <w:rsid w:val="000D5875"/>
    <w:rsid w:val="000D644B"/>
    <w:rsid w:val="000D651C"/>
    <w:rsid w:val="000D6E1A"/>
    <w:rsid w:val="000D72EB"/>
    <w:rsid w:val="000D735E"/>
    <w:rsid w:val="000D75D4"/>
    <w:rsid w:val="000D771E"/>
    <w:rsid w:val="000D7E59"/>
    <w:rsid w:val="000E035D"/>
    <w:rsid w:val="000E0D8F"/>
    <w:rsid w:val="000E1871"/>
    <w:rsid w:val="000E1E95"/>
    <w:rsid w:val="000E2483"/>
    <w:rsid w:val="000E24E9"/>
    <w:rsid w:val="000E2BF8"/>
    <w:rsid w:val="000E2F56"/>
    <w:rsid w:val="000E3067"/>
    <w:rsid w:val="000E3254"/>
    <w:rsid w:val="000E37F1"/>
    <w:rsid w:val="000E3EC2"/>
    <w:rsid w:val="000E44C6"/>
    <w:rsid w:val="000E4844"/>
    <w:rsid w:val="000E4BA2"/>
    <w:rsid w:val="000E518A"/>
    <w:rsid w:val="000E5B13"/>
    <w:rsid w:val="000E60F8"/>
    <w:rsid w:val="000E6F6C"/>
    <w:rsid w:val="000E7246"/>
    <w:rsid w:val="000E74AE"/>
    <w:rsid w:val="000E7A16"/>
    <w:rsid w:val="000E7B46"/>
    <w:rsid w:val="000E7BEC"/>
    <w:rsid w:val="000F0827"/>
    <w:rsid w:val="000F120F"/>
    <w:rsid w:val="000F1E97"/>
    <w:rsid w:val="000F35DC"/>
    <w:rsid w:val="000F4331"/>
    <w:rsid w:val="000F43BC"/>
    <w:rsid w:val="000F4406"/>
    <w:rsid w:val="000F4487"/>
    <w:rsid w:val="000F4873"/>
    <w:rsid w:val="000F4ACD"/>
    <w:rsid w:val="000F4DA0"/>
    <w:rsid w:val="000F5759"/>
    <w:rsid w:val="000F5DD1"/>
    <w:rsid w:val="000F60ED"/>
    <w:rsid w:val="000F64F3"/>
    <w:rsid w:val="000F6745"/>
    <w:rsid w:val="000F7415"/>
    <w:rsid w:val="000F75B0"/>
    <w:rsid w:val="000F76E3"/>
    <w:rsid w:val="001004A3"/>
    <w:rsid w:val="00100896"/>
    <w:rsid w:val="00100CEF"/>
    <w:rsid w:val="00101019"/>
    <w:rsid w:val="00101A02"/>
    <w:rsid w:val="00101BFF"/>
    <w:rsid w:val="00101CCD"/>
    <w:rsid w:val="00101D7E"/>
    <w:rsid w:val="0010258D"/>
    <w:rsid w:val="00102C4B"/>
    <w:rsid w:val="00103285"/>
    <w:rsid w:val="00103B58"/>
    <w:rsid w:val="00103D39"/>
    <w:rsid w:val="00104013"/>
    <w:rsid w:val="00104FAE"/>
    <w:rsid w:val="0010589F"/>
    <w:rsid w:val="00105E76"/>
    <w:rsid w:val="001069AA"/>
    <w:rsid w:val="00106D87"/>
    <w:rsid w:val="00106F5E"/>
    <w:rsid w:val="001073EF"/>
    <w:rsid w:val="001079D4"/>
    <w:rsid w:val="00107CC8"/>
    <w:rsid w:val="00107E44"/>
    <w:rsid w:val="00110494"/>
    <w:rsid w:val="00110E5B"/>
    <w:rsid w:val="00111212"/>
    <w:rsid w:val="001115B0"/>
    <w:rsid w:val="00111817"/>
    <w:rsid w:val="00111E58"/>
    <w:rsid w:val="0011248F"/>
    <w:rsid w:val="00112537"/>
    <w:rsid w:val="00112BF0"/>
    <w:rsid w:val="00113E75"/>
    <w:rsid w:val="001140C9"/>
    <w:rsid w:val="0011493A"/>
    <w:rsid w:val="00114EE0"/>
    <w:rsid w:val="00114F32"/>
    <w:rsid w:val="00115011"/>
    <w:rsid w:val="00115996"/>
    <w:rsid w:val="001178C6"/>
    <w:rsid w:val="00117C11"/>
    <w:rsid w:val="00117F6E"/>
    <w:rsid w:val="00120533"/>
    <w:rsid w:val="001207A2"/>
    <w:rsid w:val="001207C8"/>
    <w:rsid w:val="001214C5"/>
    <w:rsid w:val="00121520"/>
    <w:rsid w:val="00121567"/>
    <w:rsid w:val="00121A5F"/>
    <w:rsid w:val="00121D4B"/>
    <w:rsid w:val="0012256A"/>
    <w:rsid w:val="001228BC"/>
    <w:rsid w:val="00122A3D"/>
    <w:rsid w:val="00122E32"/>
    <w:rsid w:val="00122FBE"/>
    <w:rsid w:val="001236E1"/>
    <w:rsid w:val="001239DF"/>
    <w:rsid w:val="00123D51"/>
    <w:rsid w:val="001242FC"/>
    <w:rsid w:val="001246CF"/>
    <w:rsid w:val="0012480F"/>
    <w:rsid w:val="00124AA2"/>
    <w:rsid w:val="00125197"/>
    <w:rsid w:val="0012558A"/>
    <w:rsid w:val="0012575C"/>
    <w:rsid w:val="00125871"/>
    <w:rsid w:val="00125ACB"/>
    <w:rsid w:val="00125D57"/>
    <w:rsid w:val="00126B3A"/>
    <w:rsid w:val="001272F5"/>
    <w:rsid w:val="001275DE"/>
    <w:rsid w:val="00131001"/>
    <w:rsid w:val="00132217"/>
    <w:rsid w:val="00132DDB"/>
    <w:rsid w:val="00133223"/>
    <w:rsid w:val="0013339F"/>
    <w:rsid w:val="00133D87"/>
    <w:rsid w:val="00134492"/>
    <w:rsid w:val="00134F09"/>
    <w:rsid w:val="00135557"/>
    <w:rsid w:val="00135FE6"/>
    <w:rsid w:val="00136437"/>
    <w:rsid w:val="0013650D"/>
    <w:rsid w:val="00136DDB"/>
    <w:rsid w:val="00136E00"/>
    <w:rsid w:val="001402D9"/>
    <w:rsid w:val="001403F1"/>
    <w:rsid w:val="0014044F"/>
    <w:rsid w:val="00140ACF"/>
    <w:rsid w:val="00140CF2"/>
    <w:rsid w:val="00140DF0"/>
    <w:rsid w:val="001411B8"/>
    <w:rsid w:val="00141B4D"/>
    <w:rsid w:val="00142150"/>
    <w:rsid w:val="001427E6"/>
    <w:rsid w:val="00142BC9"/>
    <w:rsid w:val="00142CD3"/>
    <w:rsid w:val="001433B0"/>
    <w:rsid w:val="00143AD4"/>
    <w:rsid w:val="00144022"/>
    <w:rsid w:val="001448C8"/>
    <w:rsid w:val="001448EB"/>
    <w:rsid w:val="00145C3A"/>
    <w:rsid w:val="00146217"/>
    <w:rsid w:val="0014628E"/>
    <w:rsid w:val="001468A3"/>
    <w:rsid w:val="00146A0F"/>
    <w:rsid w:val="00146C92"/>
    <w:rsid w:val="00150710"/>
    <w:rsid w:val="00150B0E"/>
    <w:rsid w:val="00150BA2"/>
    <w:rsid w:val="00150BFE"/>
    <w:rsid w:val="001520CA"/>
    <w:rsid w:val="001526A4"/>
    <w:rsid w:val="001535A6"/>
    <w:rsid w:val="00153FA8"/>
    <w:rsid w:val="00154038"/>
    <w:rsid w:val="001547D6"/>
    <w:rsid w:val="00154EDC"/>
    <w:rsid w:val="00154F0A"/>
    <w:rsid w:val="00155856"/>
    <w:rsid w:val="00155E99"/>
    <w:rsid w:val="00155F50"/>
    <w:rsid w:val="00155F6C"/>
    <w:rsid w:val="001561A4"/>
    <w:rsid w:val="001563F6"/>
    <w:rsid w:val="00157876"/>
    <w:rsid w:val="0015793A"/>
    <w:rsid w:val="00157CA6"/>
    <w:rsid w:val="001600D6"/>
    <w:rsid w:val="00160481"/>
    <w:rsid w:val="001608F4"/>
    <w:rsid w:val="00160CE6"/>
    <w:rsid w:val="0016186E"/>
    <w:rsid w:val="00161A1D"/>
    <w:rsid w:val="0016269A"/>
    <w:rsid w:val="001626F0"/>
    <w:rsid w:val="00162962"/>
    <w:rsid w:val="00162B97"/>
    <w:rsid w:val="00163760"/>
    <w:rsid w:val="00163D22"/>
    <w:rsid w:val="0016407F"/>
    <w:rsid w:val="001646C2"/>
    <w:rsid w:val="00164A2A"/>
    <w:rsid w:val="00164B03"/>
    <w:rsid w:val="0016507D"/>
    <w:rsid w:val="0016570A"/>
    <w:rsid w:val="0016581B"/>
    <w:rsid w:val="00165D2C"/>
    <w:rsid w:val="00165DDD"/>
    <w:rsid w:val="00166AEC"/>
    <w:rsid w:val="00166EF3"/>
    <w:rsid w:val="001673AF"/>
    <w:rsid w:val="001678D1"/>
    <w:rsid w:val="00167BA7"/>
    <w:rsid w:val="00170980"/>
    <w:rsid w:val="00170B86"/>
    <w:rsid w:val="001717AB"/>
    <w:rsid w:val="00171C37"/>
    <w:rsid w:val="00171E88"/>
    <w:rsid w:val="00172060"/>
    <w:rsid w:val="001721F6"/>
    <w:rsid w:val="0017233E"/>
    <w:rsid w:val="00173A26"/>
    <w:rsid w:val="00173B8B"/>
    <w:rsid w:val="0017401E"/>
    <w:rsid w:val="00174F8D"/>
    <w:rsid w:val="0017515F"/>
    <w:rsid w:val="00175390"/>
    <w:rsid w:val="00175572"/>
    <w:rsid w:val="00176235"/>
    <w:rsid w:val="001762CA"/>
    <w:rsid w:val="0017665C"/>
    <w:rsid w:val="001769D4"/>
    <w:rsid w:val="00176FB7"/>
    <w:rsid w:val="001772B9"/>
    <w:rsid w:val="001774A5"/>
    <w:rsid w:val="00177652"/>
    <w:rsid w:val="00177AD6"/>
    <w:rsid w:val="00180072"/>
    <w:rsid w:val="001805DB"/>
    <w:rsid w:val="00180F74"/>
    <w:rsid w:val="0018103A"/>
    <w:rsid w:val="001818B1"/>
    <w:rsid w:val="00181DBF"/>
    <w:rsid w:val="00181E60"/>
    <w:rsid w:val="00182BE1"/>
    <w:rsid w:val="00182E61"/>
    <w:rsid w:val="00184332"/>
    <w:rsid w:val="00184381"/>
    <w:rsid w:val="001845C8"/>
    <w:rsid w:val="00184759"/>
    <w:rsid w:val="00184AA1"/>
    <w:rsid w:val="00185062"/>
    <w:rsid w:val="0018532C"/>
    <w:rsid w:val="001857BA"/>
    <w:rsid w:val="00185AD6"/>
    <w:rsid w:val="00185C72"/>
    <w:rsid w:val="0018615E"/>
    <w:rsid w:val="001861A3"/>
    <w:rsid w:val="00186599"/>
    <w:rsid w:val="00186BED"/>
    <w:rsid w:val="0018729B"/>
    <w:rsid w:val="00187B20"/>
    <w:rsid w:val="00187C9B"/>
    <w:rsid w:val="00187EBE"/>
    <w:rsid w:val="00190663"/>
    <w:rsid w:val="00190BE3"/>
    <w:rsid w:val="00190CCA"/>
    <w:rsid w:val="001913F4"/>
    <w:rsid w:val="00191614"/>
    <w:rsid w:val="00191674"/>
    <w:rsid w:val="00191AA8"/>
    <w:rsid w:val="00191B91"/>
    <w:rsid w:val="0019216C"/>
    <w:rsid w:val="001924C8"/>
    <w:rsid w:val="0019273F"/>
    <w:rsid w:val="00193423"/>
    <w:rsid w:val="00193F07"/>
    <w:rsid w:val="001941DD"/>
    <w:rsid w:val="001942C5"/>
    <w:rsid w:val="001949FA"/>
    <w:rsid w:val="00194C31"/>
    <w:rsid w:val="00194FD4"/>
    <w:rsid w:val="00195278"/>
    <w:rsid w:val="00195321"/>
    <w:rsid w:val="00195E9D"/>
    <w:rsid w:val="00195F2E"/>
    <w:rsid w:val="00196B27"/>
    <w:rsid w:val="001977B7"/>
    <w:rsid w:val="00197FC5"/>
    <w:rsid w:val="001A1025"/>
    <w:rsid w:val="001A1141"/>
    <w:rsid w:val="001A1CE9"/>
    <w:rsid w:val="001A21D1"/>
    <w:rsid w:val="001A2699"/>
    <w:rsid w:val="001A2A58"/>
    <w:rsid w:val="001A2CB4"/>
    <w:rsid w:val="001A30F0"/>
    <w:rsid w:val="001A3454"/>
    <w:rsid w:val="001A3654"/>
    <w:rsid w:val="001A3765"/>
    <w:rsid w:val="001A51BE"/>
    <w:rsid w:val="001A51F5"/>
    <w:rsid w:val="001A59D0"/>
    <w:rsid w:val="001A613E"/>
    <w:rsid w:val="001A6908"/>
    <w:rsid w:val="001A6D21"/>
    <w:rsid w:val="001A7298"/>
    <w:rsid w:val="001A7C87"/>
    <w:rsid w:val="001B0923"/>
    <w:rsid w:val="001B0FC9"/>
    <w:rsid w:val="001B11EF"/>
    <w:rsid w:val="001B12AD"/>
    <w:rsid w:val="001B12BC"/>
    <w:rsid w:val="001B207D"/>
    <w:rsid w:val="001B207F"/>
    <w:rsid w:val="001B25B1"/>
    <w:rsid w:val="001B2612"/>
    <w:rsid w:val="001B2614"/>
    <w:rsid w:val="001B298B"/>
    <w:rsid w:val="001B352D"/>
    <w:rsid w:val="001B459D"/>
    <w:rsid w:val="001B48E1"/>
    <w:rsid w:val="001B4A24"/>
    <w:rsid w:val="001B4EEE"/>
    <w:rsid w:val="001B56BA"/>
    <w:rsid w:val="001B5BF7"/>
    <w:rsid w:val="001B5EF8"/>
    <w:rsid w:val="001B64CC"/>
    <w:rsid w:val="001B6990"/>
    <w:rsid w:val="001B6CBA"/>
    <w:rsid w:val="001B7BC8"/>
    <w:rsid w:val="001B7EA4"/>
    <w:rsid w:val="001C0628"/>
    <w:rsid w:val="001C103E"/>
    <w:rsid w:val="001C1068"/>
    <w:rsid w:val="001C15A5"/>
    <w:rsid w:val="001C172F"/>
    <w:rsid w:val="001C18C2"/>
    <w:rsid w:val="001C1A55"/>
    <w:rsid w:val="001C1E4B"/>
    <w:rsid w:val="001C24AA"/>
    <w:rsid w:val="001C3BD6"/>
    <w:rsid w:val="001C413B"/>
    <w:rsid w:val="001C41F3"/>
    <w:rsid w:val="001C4501"/>
    <w:rsid w:val="001C5ECD"/>
    <w:rsid w:val="001C650A"/>
    <w:rsid w:val="001C6886"/>
    <w:rsid w:val="001C6A59"/>
    <w:rsid w:val="001C7753"/>
    <w:rsid w:val="001C78FE"/>
    <w:rsid w:val="001D0562"/>
    <w:rsid w:val="001D0BF2"/>
    <w:rsid w:val="001D1057"/>
    <w:rsid w:val="001D11CE"/>
    <w:rsid w:val="001D1420"/>
    <w:rsid w:val="001D1CD0"/>
    <w:rsid w:val="001D1FC3"/>
    <w:rsid w:val="001D2257"/>
    <w:rsid w:val="001D24F0"/>
    <w:rsid w:val="001D27A8"/>
    <w:rsid w:val="001D2B17"/>
    <w:rsid w:val="001D459B"/>
    <w:rsid w:val="001D46AE"/>
    <w:rsid w:val="001D4F00"/>
    <w:rsid w:val="001D57E5"/>
    <w:rsid w:val="001D5C6B"/>
    <w:rsid w:val="001D6C9B"/>
    <w:rsid w:val="001D7AE6"/>
    <w:rsid w:val="001D7AE7"/>
    <w:rsid w:val="001D7B62"/>
    <w:rsid w:val="001E01AA"/>
    <w:rsid w:val="001E03EC"/>
    <w:rsid w:val="001E0ABA"/>
    <w:rsid w:val="001E1EE2"/>
    <w:rsid w:val="001E201C"/>
    <w:rsid w:val="001E2A00"/>
    <w:rsid w:val="001E2BD7"/>
    <w:rsid w:val="001E2FF3"/>
    <w:rsid w:val="001E3150"/>
    <w:rsid w:val="001E353A"/>
    <w:rsid w:val="001E39F5"/>
    <w:rsid w:val="001E3EEB"/>
    <w:rsid w:val="001E4103"/>
    <w:rsid w:val="001E4AD9"/>
    <w:rsid w:val="001E4B4F"/>
    <w:rsid w:val="001E4C37"/>
    <w:rsid w:val="001E4D22"/>
    <w:rsid w:val="001E4F3A"/>
    <w:rsid w:val="001E50FC"/>
    <w:rsid w:val="001E5A0B"/>
    <w:rsid w:val="001E7276"/>
    <w:rsid w:val="001E738C"/>
    <w:rsid w:val="001E7516"/>
    <w:rsid w:val="001E75C3"/>
    <w:rsid w:val="001E7962"/>
    <w:rsid w:val="001E7F6E"/>
    <w:rsid w:val="001F0022"/>
    <w:rsid w:val="001F005D"/>
    <w:rsid w:val="001F08AE"/>
    <w:rsid w:val="001F0BD0"/>
    <w:rsid w:val="001F0C43"/>
    <w:rsid w:val="001F106A"/>
    <w:rsid w:val="001F116F"/>
    <w:rsid w:val="001F1E6A"/>
    <w:rsid w:val="001F2B2C"/>
    <w:rsid w:val="001F342E"/>
    <w:rsid w:val="001F357E"/>
    <w:rsid w:val="001F3933"/>
    <w:rsid w:val="001F3ED4"/>
    <w:rsid w:val="001F3F83"/>
    <w:rsid w:val="001F4037"/>
    <w:rsid w:val="001F4AF4"/>
    <w:rsid w:val="001F4F62"/>
    <w:rsid w:val="001F55F7"/>
    <w:rsid w:val="001F5914"/>
    <w:rsid w:val="001F59F5"/>
    <w:rsid w:val="001F5A51"/>
    <w:rsid w:val="001F61D8"/>
    <w:rsid w:val="001F6716"/>
    <w:rsid w:val="001F67FB"/>
    <w:rsid w:val="001F6BC8"/>
    <w:rsid w:val="001F6CD7"/>
    <w:rsid w:val="001F7480"/>
    <w:rsid w:val="001F7939"/>
    <w:rsid w:val="001F7AD9"/>
    <w:rsid w:val="001F7E76"/>
    <w:rsid w:val="002007C8"/>
    <w:rsid w:val="00200A11"/>
    <w:rsid w:val="00200BC7"/>
    <w:rsid w:val="0020151D"/>
    <w:rsid w:val="00201567"/>
    <w:rsid w:val="0020165D"/>
    <w:rsid w:val="00202205"/>
    <w:rsid w:val="0020248E"/>
    <w:rsid w:val="0020267D"/>
    <w:rsid w:val="00202DA3"/>
    <w:rsid w:val="0020400F"/>
    <w:rsid w:val="0020423F"/>
    <w:rsid w:val="002043F1"/>
    <w:rsid w:val="00204447"/>
    <w:rsid w:val="002046F9"/>
    <w:rsid w:val="0020535B"/>
    <w:rsid w:val="0020583F"/>
    <w:rsid w:val="00205B1B"/>
    <w:rsid w:val="00205EBD"/>
    <w:rsid w:val="00206528"/>
    <w:rsid w:val="00206638"/>
    <w:rsid w:val="00206677"/>
    <w:rsid w:val="00206A17"/>
    <w:rsid w:val="00206AD3"/>
    <w:rsid w:val="00206E10"/>
    <w:rsid w:val="0020701D"/>
    <w:rsid w:val="00207BE2"/>
    <w:rsid w:val="00210370"/>
    <w:rsid w:val="00210AC0"/>
    <w:rsid w:val="00210FD0"/>
    <w:rsid w:val="00211616"/>
    <w:rsid w:val="0021173F"/>
    <w:rsid w:val="00211920"/>
    <w:rsid w:val="00211F19"/>
    <w:rsid w:val="0021229B"/>
    <w:rsid w:val="002126E0"/>
    <w:rsid w:val="0021295D"/>
    <w:rsid w:val="00212D1B"/>
    <w:rsid w:val="00212E48"/>
    <w:rsid w:val="0021312F"/>
    <w:rsid w:val="0021372E"/>
    <w:rsid w:val="002138DB"/>
    <w:rsid w:val="00213F21"/>
    <w:rsid w:val="00214174"/>
    <w:rsid w:val="00214386"/>
    <w:rsid w:val="00214FA7"/>
    <w:rsid w:val="00214FD9"/>
    <w:rsid w:val="0021521A"/>
    <w:rsid w:val="00215E0B"/>
    <w:rsid w:val="00216916"/>
    <w:rsid w:val="002169E2"/>
    <w:rsid w:val="00216F2A"/>
    <w:rsid w:val="002171ED"/>
    <w:rsid w:val="002205FF"/>
    <w:rsid w:val="002212B7"/>
    <w:rsid w:val="00221847"/>
    <w:rsid w:val="00221D5D"/>
    <w:rsid w:val="0022229B"/>
    <w:rsid w:val="00222546"/>
    <w:rsid w:val="00222D90"/>
    <w:rsid w:val="00223AA9"/>
    <w:rsid w:val="00223D38"/>
    <w:rsid w:val="00223DB3"/>
    <w:rsid w:val="002240AC"/>
    <w:rsid w:val="00224A92"/>
    <w:rsid w:val="00225C8E"/>
    <w:rsid w:val="00225DAF"/>
    <w:rsid w:val="0022607F"/>
    <w:rsid w:val="0022690E"/>
    <w:rsid w:val="00226E1B"/>
    <w:rsid w:val="00226F98"/>
    <w:rsid w:val="0022737D"/>
    <w:rsid w:val="002273A0"/>
    <w:rsid w:val="00227875"/>
    <w:rsid w:val="00227F3B"/>
    <w:rsid w:val="00231232"/>
    <w:rsid w:val="0023197C"/>
    <w:rsid w:val="002325B0"/>
    <w:rsid w:val="00232CA3"/>
    <w:rsid w:val="00232CE5"/>
    <w:rsid w:val="00233723"/>
    <w:rsid w:val="0023386E"/>
    <w:rsid w:val="00233B12"/>
    <w:rsid w:val="00233BFA"/>
    <w:rsid w:val="00233C41"/>
    <w:rsid w:val="00233CE0"/>
    <w:rsid w:val="00234A21"/>
    <w:rsid w:val="00234DB3"/>
    <w:rsid w:val="002352DE"/>
    <w:rsid w:val="002359AB"/>
    <w:rsid w:val="00235D2D"/>
    <w:rsid w:val="00236472"/>
    <w:rsid w:val="00236E3A"/>
    <w:rsid w:val="00236FE7"/>
    <w:rsid w:val="0023720A"/>
    <w:rsid w:val="00237491"/>
    <w:rsid w:val="002374DD"/>
    <w:rsid w:val="002377C9"/>
    <w:rsid w:val="002378FB"/>
    <w:rsid w:val="00237E86"/>
    <w:rsid w:val="00240DD5"/>
    <w:rsid w:val="00240ED2"/>
    <w:rsid w:val="0024107F"/>
    <w:rsid w:val="00241475"/>
    <w:rsid w:val="00241887"/>
    <w:rsid w:val="0024190C"/>
    <w:rsid w:val="00241F27"/>
    <w:rsid w:val="002428B3"/>
    <w:rsid w:val="00242B6B"/>
    <w:rsid w:val="00242EFA"/>
    <w:rsid w:val="00243CA5"/>
    <w:rsid w:val="00243E3C"/>
    <w:rsid w:val="002441D3"/>
    <w:rsid w:val="00244696"/>
    <w:rsid w:val="0024549C"/>
    <w:rsid w:val="00245689"/>
    <w:rsid w:val="00245D00"/>
    <w:rsid w:val="00246395"/>
    <w:rsid w:val="002473A0"/>
    <w:rsid w:val="00247BDC"/>
    <w:rsid w:val="00250BC0"/>
    <w:rsid w:val="00250EF0"/>
    <w:rsid w:val="002510CC"/>
    <w:rsid w:val="002511E6"/>
    <w:rsid w:val="002515F6"/>
    <w:rsid w:val="00251DB5"/>
    <w:rsid w:val="00251DFA"/>
    <w:rsid w:val="0025282A"/>
    <w:rsid w:val="00253723"/>
    <w:rsid w:val="002538E2"/>
    <w:rsid w:val="002539D0"/>
    <w:rsid w:val="00253AEC"/>
    <w:rsid w:val="00253ECD"/>
    <w:rsid w:val="002544C2"/>
    <w:rsid w:val="00254C1D"/>
    <w:rsid w:val="00254F4D"/>
    <w:rsid w:val="00255119"/>
    <w:rsid w:val="00255272"/>
    <w:rsid w:val="00255BCA"/>
    <w:rsid w:val="00255D2E"/>
    <w:rsid w:val="00256134"/>
    <w:rsid w:val="002564AB"/>
    <w:rsid w:val="0025667B"/>
    <w:rsid w:val="00256AC8"/>
    <w:rsid w:val="00256FA4"/>
    <w:rsid w:val="0025713E"/>
    <w:rsid w:val="00257F71"/>
    <w:rsid w:val="002601FE"/>
    <w:rsid w:val="0026028A"/>
    <w:rsid w:val="0026030A"/>
    <w:rsid w:val="0026048C"/>
    <w:rsid w:val="00260951"/>
    <w:rsid w:val="00260C03"/>
    <w:rsid w:val="002616B9"/>
    <w:rsid w:val="002618D6"/>
    <w:rsid w:val="00261BBE"/>
    <w:rsid w:val="0026271C"/>
    <w:rsid w:val="00262A05"/>
    <w:rsid w:val="00263B97"/>
    <w:rsid w:val="00263BC0"/>
    <w:rsid w:val="002646EA"/>
    <w:rsid w:val="00264D89"/>
    <w:rsid w:val="00265024"/>
    <w:rsid w:val="0026539C"/>
    <w:rsid w:val="00265A6E"/>
    <w:rsid w:val="00265B68"/>
    <w:rsid w:val="00265EB1"/>
    <w:rsid w:val="0026681A"/>
    <w:rsid w:val="00266FEA"/>
    <w:rsid w:val="00267A6C"/>
    <w:rsid w:val="00267E6E"/>
    <w:rsid w:val="00267ECA"/>
    <w:rsid w:val="0027028E"/>
    <w:rsid w:val="00270348"/>
    <w:rsid w:val="00270764"/>
    <w:rsid w:val="00270824"/>
    <w:rsid w:val="00270BED"/>
    <w:rsid w:val="00270BFC"/>
    <w:rsid w:val="00271131"/>
    <w:rsid w:val="002719CC"/>
    <w:rsid w:val="00272357"/>
    <w:rsid w:val="0027262A"/>
    <w:rsid w:val="00272844"/>
    <w:rsid w:val="00272EA8"/>
    <w:rsid w:val="0027354A"/>
    <w:rsid w:val="00274473"/>
    <w:rsid w:val="00274C7E"/>
    <w:rsid w:val="00275664"/>
    <w:rsid w:val="00275F69"/>
    <w:rsid w:val="0027651D"/>
    <w:rsid w:val="00276800"/>
    <w:rsid w:val="00276B17"/>
    <w:rsid w:val="0027776B"/>
    <w:rsid w:val="00277885"/>
    <w:rsid w:val="002779EB"/>
    <w:rsid w:val="00280FDB"/>
    <w:rsid w:val="00281403"/>
    <w:rsid w:val="00281472"/>
    <w:rsid w:val="00281AFE"/>
    <w:rsid w:val="00282DDC"/>
    <w:rsid w:val="00282E3E"/>
    <w:rsid w:val="00282E87"/>
    <w:rsid w:val="00283817"/>
    <w:rsid w:val="0028441C"/>
    <w:rsid w:val="002849A5"/>
    <w:rsid w:val="00284C72"/>
    <w:rsid w:val="00285747"/>
    <w:rsid w:val="002858EB"/>
    <w:rsid w:val="002858EF"/>
    <w:rsid w:val="00287699"/>
    <w:rsid w:val="00287746"/>
    <w:rsid w:val="00287914"/>
    <w:rsid w:val="00287F87"/>
    <w:rsid w:val="00290354"/>
    <w:rsid w:val="002909EF"/>
    <w:rsid w:val="002914EB"/>
    <w:rsid w:val="002915A1"/>
    <w:rsid w:val="0029168D"/>
    <w:rsid w:val="002916B9"/>
    <w:rsid w:val="00292D3E"/>
    <w:rsid w:val="002930C9"/>
    <w:rsid w:val="0029323D"/>
    <w:rsid w:val="00294EEA"/>
    <w:rsid w:val="0029503C"/>
    <w:rsid w:val="0029540B"/>
    <w:rsid w:val="0029603A"/>
    <w:rsid w:val="002962F9"/>
    <w:rsid w:val="00296834"/>
    <w:rsid w:val="0029698E"/>
    <w:rsid w:val="0029705B"/>
    <w:rsid w:val="002A0710"/>
    <w:rsid w:val="002A0C5E"/>
    <w:rsid w:val="002A1361"/>
    <w:rsid w:val="002A16A9"/>
    <w:rsid w:val="002A1922"/>
    <w:rsid w:val="002A1A72"/>
    <w:rsid w:val="002A203A"/>
    <w:rsid w:val="002A26AE"/>
    <w:rsid w:val="002A282E"/>
    <w:rsid w:val="002A28C0"/>
    <w:rsid w:val="002A2A8E"/>
    <w:rsid w:val="002A2B9A"/>
    <w:rsid w:val="002A2CA5"/>
    <w:rsid w:val="002A315E"/>
    <w:rsid w:val="002A358C"/>
    <w:rsid w:val="002A38B3"/>
    <w:rsid w:val="002A3A24"/>
    <w:rsid w:val="002A4754"/>
    <w:rsid w:val="002A4B77"/>
    <w:rsid w:val="002A4E10"/>
    <w:rsid w:val="002A5A25"/>
    <w:rsid w:val="002A5D5F"/>
    <w:rsid w:val="002A601C"/>
    <w:rsid w:val="002A6677"/>
    <w:rsid w:val="002A69AF"/>
    <w:rsid w:val="002A7B4C"/>
    <w:rsid w:val="002A7C27"/>
    <w:rsid w:val="002B09E3"/>
    <w:rsid w:val="002B0D57"/>
    <w:rsid w:val="002B0E9B"/>
    <w:rsid w:val="002B1096"/>
    <w:rsid w:val="002B11BF"/>
    <w:rsid w:val="002B16D3"/>
    <w:rsid w:val="002B2D32"/>
    <w:rsid w:val="002B36EB"/>
    <w:rsid w:val="002B3B00"/>
    <w:rsid w:val="002B4849"/>
    <w:rsid w:val="002B5124"/>
    <w:rsid w:val="002B543A"/>
    <w:rsid w:val="002B56BA"/>
    <w:rsid w:val="002B5865"/>
    <w:rsid w:val="002B6366"/>
    <w:rsid w:val="002B63FC"/>
    <w:rsid w:val="002B71EC"/>
    <w:rsid w:val="002B7E8E"/>
    <w:rsid w:val="002B7F83"/>
    <w:rsid w:val="002C007D"/>
    <w:rsid w:val="002C0124"/>
    <w:rsid w:val="002C03F5"/>
    <w:rsid w:val="002C0614"/>
    <w:rsid w:val="002C0AB2"/>
    <w:rsid w:val="002C0D89"/>
    <w:rsid w:val="002C0E73"/>
    <w:rsid w:val="002C111B"/>
    <w:rsid w:val="002C27E2"/>
    <w:rsid w:val="002C2A8B"/>
    <w:rsid w:val="002C30C3"/>
    <w:rsid w:val="002C43B5"/>
    <w:rsid w:val="002C445A"/>
    <w:rsid w:val="002C475B"/>
    <w:rsid w:val="002C480B"/>
    <w:rsid w:val="002C495D"/>
    <w:rsid w:val="002C4DF9"/>
    <w:rsid w:val="002C541A"/>
    <w:rsid w:val="002C550E"/>
    <w:rsid w:val="002C5D25"/>
    <w:rsid w:val="002C5F00"/>
    <w:rsid w:val="002C626B"/>
    <w:rsid w:val="002C652B"/>
    <w:rsid w:val="002C67A6"/>
    <w:rsid w:val="002C6E4D"/>
    <w:rsid w:val="002D1DC3"/>
    <w:rsid w:val="002D203D"/>
    <w:rsid w:val="002D207A"/>
    <w:rsid w:val="002D2C24"/>
    <w:rsid w:val="002D311F"/>
    <w:rsid w:val="002D363A"/>
    <w:rsid w:val="002D3D35"/>
    <w:rsid w:val="002D3FFC"/>
    <w:rsid w:val="002D4152"/>
    <w:rsid w:val="002D44A7"/>
    <w:rsid w:val="002D463C"/>
    <w:rsid w:val="002D48EA"/>
    <w:rsid w:val="002D5C63"/>
    <w:rsid w:val="002D5E23"/>
    <w:rsid w:val="002D60B6"/>
    <w:rsid w:val="002D67A2"/>
    <w:rsid w:val="002D6D79"/>
    <w:rsid w:val="002D799D"/>
    <w:rsid w:val="002E00DD"/>
    <w:rsid w:val="002E07F1"/>
    <w:rsid w:val="002E0B6D"/>
    <w:rsid w:val="002E16AE"/>
    <w:rsid w:val="002E177E"/>
    <w:rsid w:val="002E1CB1"/>
    <w:rsid w:val="002E22ED"/>
    <w:rsid w:val="002E252F"/>
    <w:rsid w:val="002E26AF"/>
    <w:rsid w:val="002E271A"/>
    <w:rsid w:val="002E3328"/>
    <w:rsid w:val="002E33D1"/>
    <w:rsid w:val="002E351E"/>
    <w:rsid w:val="002E38AF"/>
    <w:rsid w:val="002E4479"/>
    <w:rsid w:val="002E4537"/>
    <w:rsid w:val="002E4883"/>
    <w:rsid w:val="002E490F"/>
    <w:rsid w:val="002E5317"/>
    <w:rsid w:val="002E5458"/>
    <w:rsid w:val="002E54B6"/>
    <w:rsid w:val="002E5701"/>
    <w:rsid w:val="002E5762"/>
    <w:rsid w:val="002E59DA"/>
    <w:rsid w:val="002E5B3B"/>
    <w:rsid w:val="002E6746"/>
    <w:rsid w:val="002E6966"/>
    <w:rsid w:val="002E701B"/>
    <w:rsid w:val="002E70A8"/>
    <w:rsid w:val="002E70C6"/>
    <w:rsid w:val="002E713C"/>
    <w:rsid w:val="002E7D17"/>
    <w:rsid w:val="002F0593"/>
    <w:rsid w:val="002F0D13"/>
    <w:rsid w:val="002F148C"/>
    <w:rsid w:val="002F1F93"/>
    <w:rsid w:val="002F2E01"/>
    <w:rsid w:val="002F3269"/>
    <w:rsid w:val="002F41E3"/>
    <w:rsid w:val="002F4225"/>
    <w:rsid w:val="002F48C6"/>
    <w:rsid w:val="002F5166"/>
    <w:rsid w:val="002F522B"/>
    <w:rsid w:val="002F5280"/>
    <w:rsid w:val="002F5FEB"/>
    <w:rsid w:val="002F6291"/>
    <w:rsid w:val="002F6767"/>
    <w:rsid w:val="002F6AD3"/>
    <w:rsid w:val="002F7216"/>
    <w:rsid w:val="002F77CB"/>
    <w:rsid w:val="002F78C8"/>
    <w:rsid w:val="002F796A"/>
    <w:rsid w:val="003011A1"/>
    <w:rsid w:val="00301481"/>
    <w:rsid w:val="003015B0"/>
    <w:rsid w:val="00302734"/>
    <w:rsid w:val="0030275F"/>
    <w:rsid w:val="00302956"/>
    <w:rsid w:val="003029F8"/>
    <w:rsid w:val="00302A18"/>
    <w:rsid w:val="0030305B"/>
    <w:rsid w:val="0030346F"/>
    <w:rsid w:val="003037E6"/>
    <w:rsid w:val="00303914"/>
    <w:rsid w:val="00303B68"/>
    <w:rsid w:val="00303C33"/>
    <w:rsid w:val="00303F44"/>
    <w:rsid w:val="00303FA1"/>
    <w:rsid w:val="0030475E"/>
    <w:rsid w:val="00304B27"/>
    <w:rsid w:val="003058A1"/>
    <w:rsid w:val="00305CCF"/>
    <w:rsid w:val="00305E16"/>
    <w:rsid w:val="003062F0"/>
    <w:rsid w:val="00307945"/>
    <w:rsid w:val="00307A81"/>
    <w:rsid w:val="00310012"/>
    <w:rsid w:val="0031066F"/>
    <w:rsid w:val="00310D7B"/>
    <w:rsid w:val="00311477"/>
    <w:rsid w:val="003119CD"/>
    <w:rsid w:val="00311A2D"/>
    <w:rsid w:val="0031217B"/>
    <w:rsid w:val="00313691"/>
    <w:rsid w:val="00313D12"/>
    <w:rsid w:val="003144D8"/>
    <w:rsid w:val="00314BFB"/>
    <w:rsid w:val="00314D94"/>
    <w:rsid w:val="0031516A"/>
    <w:rsid w:val="00315DD8"/>
    <w:rsid w:val="003160CE"/>
    <w:rsid w:val="00316664"/>
    <w:rsid w:val="00316B7F"/>
    <w:rsid w:val="00320ACB"/>
    <w:rsid w:val="003212ED"/>
    <w:rsid w:val="003217C3"/>
    <w:rsid w:val="0032189A"/>
    <w:rsid w:val="0032220D"/>
    <w:rsid w:val="00323017"/>
    <w:rsid w:val="003237AA"/>
    <w:rsid w:val="00323B4C"/>
    <w:rsid w:val="00323D10"/>
    <w:rsid w:val="0032411A"/>
    <w:rsid w:val="00324625"/>
    <w:rsid w:val="003249CB"/>
    <w:rsid w:val="00324B05"/>
    <w:rsid w:val="00324E64"/>
    <w:rsid w:val="00325491"/>
    <w:rsid w:val="00325868"/>
    <w:rsid w:val="003270DD"/>
    <w:rsid w:val="003303A7"/>
    <w:rsid w:val="003306C7"/>
    <w:rsid w:val="00330F77"/>
    <w:rsid w:val="0033155D"/>
    <w:rsid w:val="00331661"/>
    <w:rsid w:val="00331A61"/>
    <w:rsid w:val="0033213F"/>
    <w:rsid w:val="00332699"/>
    <w:rsid w:val="00332A2E"/>
    <w:rsid w:val="003332F5"/>
    <w:rsid w:val="003347A0"/>
    <w:rsid w:val="00334908"/>
    <w:rsid w:val="0033567B"/>
    <w:rsid w:val="00335833"/>
    <w:rsid w:val="0033595F"/>
    <w:rsid w:val="00335AE8"/>
    <w:rsid w:val="00335B97"/>
    <w:rsid w:val="00335D85"/>
    <w:rsid w:val="00335F01"/>
    <w:rsid w:val="003360A7"/>
    <w:rsid w:val="003368B5"/>
    <w:rsid w:val="00336E4E"/>
    <w:rsid w:val="00337967"/>
    <w:rsid w:val="003403D3"/>
    <w:rsid w:val="003404A0"/>
    <w:rsid w:val="003407C6"/>
    <w:rsid w:val="003408B5"/>
    <w:rsid w:val="00340A59"/>
    <w:rsid w:val="00340D50"/>
    <w:rsid w:val="003410DE"/>
    <w:rsid w:val="00341147"/>
    <w:rsid w:val="00342176"/>
    <w:rsid w:val="00342200"/>
    <w:rsid w:val="00342482"/>
    <w:rsid w:val="003427CB"/>
    <w:rsid w:val="0034284C"/>
    <w:rsid w:val="00342ECD"/>
    <w:rsid w:val="00342ED3"/>
    <w:rsid w:val="00343ACE"/>
    <w:rsid w:val="003448B6"/>
    <w:rsid w:val="00344A7A"/>
    <w:rsid w:val="00344BF0"/>
    <w:rsid w:val="00344CE8"/>
    <w:rsid w:val="003456E0"/>
    <w:rsid w:val="00345E4C"/>
    <w:rsid w:val="003463D2"/>
    <w:rsid w:val="00346A21"/>
    <w:rsid w:val="0034783A"/>
    <w:rsid w:val="0034796E"/>
    <w:rsid w:val="00350365"/>
    <w:rsid w:val="00350AB6"/>
    <w:rsid w:val="00350B82"/>
    <w:rsid w:val="0035135B"/>
    <w:rsid w:val="00351EF2"/>
    <w:rsid w:val="00352153"/>
    <w:rsid w:val="0035394E"/>
    <w:rsid w:val="00353952"/>
    <w:rsid w:val="003549DC"/>
    <w:rsid w:val="00354DBB"/>
    <w:rsid w:val="003553E5"/>
    <w:rsid w:val="00355464"/>
    <w:rsid w:val="003556EB"/>
    <w:rsid w:val="00355EB4"/>
    <w:rsid w:val="003565D0"/>
    <w:rsid w:val="003568E4"/>
    <w:rsid w:val="00356F11"/>
    <w:rsid w:val="00356F37"/>
    <w:rsid w:val="00357CA2"/>
    <w:rsid w:val="0036002F"/>
    <w:rsid w:val="00360431"/>
    <w:rsid w:val="00361F06"/>
    <w:rsid w:val="003621E3"/>
    <w:rsid w:val="00362745"/>
    <w:rsid w:val="00362A9C"/>
    <w:rsid w:val="00363055"/>
    <w:rsid w:val="00363C24"/>
    <w:rsid w:val="00363EDE"/>
    <w:rsid w:val="00364440"/>
    <w:rsid w:val="003649FE"/>
    <w:rsid w:val="00364DBC"/>
    <w:rsid w:val="00365EC6"/>
    <w:rsid w:val="0036615D"/>
    <w:rsid w:val="00370064"/>
    <w:rsid w:val="00370ECD"/>
    <w:rsid w:val="00371710"/>
    <w:rsid w:val="00371D7C"/>
    <w:rsid w:val="00372176"/>
    <w:rsid w:val="00372EE9"/>
    <w:rsid w:val="00372FF4"/>
    <w:rsid w:val="0037307E"/>
    <w:rsid w:val="0037315B"/>
    <w:rsid w:val="003739D3"/>
    <w:rsid w:val="00374B7C"/>
    <w:rsid w:val="00375108"/>
    <w:rsid w:val="00375181"/>
    <w:rsid w:val="00375286"/>
    <w:rsid w:val="00375672"/>
    <w:rsid w:val="003758B7"/>
    <w:rsid w:val="00375D27"/>
    <w:rsid w:val="00376255"/>
    <w:rsid w:val="0037634D"/>
    <w:rsid w:val="00376B3C"/>
    <w:rsid w:val="00377471"/>
    <w:rsid w:val="0037777C"/>
    <w:rsid w:val="0038022C"/>
    <w:rsid w:val="003803CC"/>
    <w:rsid w:val="003804D3"/>
    <w:rsid w:val="00380C5E"/>
    <w:rsid w:val="00380CB5"/>
    <w:rsid w:val="00380FE5"/>
    <w:rsid w:val="003811A6"/>
    <w:rsid w:val="00381478"/>
    <w:rsid w:val="0038156C"/>
    <w:rsid w:val="00382280"/>
    <w:rsid w:val="00383075"/>
    <w:rsid w:val="0038307D"/>
    <w:rsid w:val="003846DD"/>
    <w:rsid w:val="0038533A"/>
    <w:rsid w:val="003856CF"/>
    <w:rsid w:val="00385E3C"/>
    <w:rsid w:val="00387530"/>
    <w:rsid w:val="00387841"/>
    <w:rsid w:val="00387D9E"/>
    <w:rsid w:val="0039035C"/>
    <w:rsid w:val="003903F3"/>
    <w:rsid w:val="00390775"/>
    <w:rsid w:val="003911D4"/>
    <w:rsid w:val="0039142A"/>
    <w:rsid w:val="0039158B"/>
    <w:rsid w:val="00391719"/>
    <w:rsid w:val="00391895"/>
    <w:rsid w:val="00392325"/>
    <w:rsid w:val="0039269C"/>
    <w:rsid w:val="003926C8"/>
    <w:rsid w:val="00392966"/>
    <w:rsid w:val="00392CC5"/>
    <w:rsid w:val="00393068"/>
    <w:rsid w:val="00393090"/>
    <w:rsid w:val="00393576"/>
    <w:rsid w:val="00393729"/>
    <w:rsid w:val="00393C33"/>
    <w:rsid w:val="00393EE3"/>
    <w:rsid w:val="00394126"/>
    <w:rsid w:val="0039450E"/>
    <w:rsid w:val="00394863"/>
    <w:rsid w:val="00394E69"/>
    <w:rsid w:val="00395292"/>
    <w:rsid w:val="00395A37"/>
    <w:rsid w:val="003966D0"/>
    <w:rsid w:val="00396A4D"/>
    <w:rsid w:val="00396B6D"/>
    <w:rsid w:val="0039739E"/>
    <w:rsid w:val="00397541"/>
    <w:rsid w:val="003A010F"/>
    <w:rsid w:val="003A0272"/>
    <w:rsid w:val="003A0CA2"/>
    <w:rsid w:val="003A1147"/>
    <w:rsid w:val="003A12AC"/>
    <w:rsid w:val="003A152B"/>
    <w:rsid w:val="003A1A25"/>
    <w:rsid w:val="003A2E67"/>
    <w:rsid w:val="003A33B4"/>
    <w:rsid w:val="003A40F9"/>
    <w:rsid w:val="003A48CF"/>
    <w:rsid w:val="003A49DD"/>
    <w:rsid w:val="003A4A08"/>
    <w:rsid w:val="003A58A3"/>
    <w:rsid w:val="003A6883"/>
    <w:rsid w:val="003A6ACF"/>
    <w:rsid w:val="003A700F"/>
    <w:rsid w:val="003A7C92"/>
    <w:rsid w:val="003A7CB4"/>
    <w:rsid w:val="003A7D6F"/>
    <w:rsid w:val="003B0771"/>
    <w:rsid w:val="003B099A"/>
    <w:rsid w:val="003B0A77"/>
    <w:rsid w:val="003B0A83"/>
    <w:rsid w:val="003B0EE3"/>
    <w:rsid w:val="003B1252"/>
    <w:rsid w:val="003B1640"/>
    <w:rsid w:val="003B232A"/>
    <w:rsid w:val="003B300B"/>
    <w:rsid w:val="003B4AF4"/>
    <w:rsid w:val="003B51D1"/>
    <w:rsid w:val="003B51D7"/>
    <w:rsid w:val="003B5261"/>
    <w:rsid w:val="003B5728"/>
    <w:rsid w:val="003B59C3"/>
    <w:rsid w:val="003B5DC5"/>
    <w:rsid w:val="003B60A7"/>
    <w:rsid w:val="003B60FD"/>
    <w:rsid w:val="003B634A"/>
    <w:rsid w:val="003B7155"/>
    <w:rsid w:val="003B7328"/>
    <w:rsid w:val="003B789F"/>
    <w:rsid w:val="003C02A6"/>
    <w:rsid w:val="003C02F2"/>
    <w:rsid w:val="003C049A"/>
    <w:rsid w:val="003C08A8"/>
    <w:rsid w:val="003C09B0"/>
    <w:rsid w:val="003C0FC4"/>
    <w:rsid w:val="003C211E"/>
    <w:rsid w:val="003C2124"/>
    <w:rsid w:val="003C2891"/>
    <w:rsid w:val="003C29D7"/>
    <w:rsid w:val="003C2D7F"/>
    <w:rsid w:val="003C2F57"/>
    <w:rsid w:val="003C3075"/>
    <w:rsid w:val="003C37DC"/>
    <w:rsid w:val="003C3ABF"/>
    <w:rsid w:val="003C3CAB"/>
    <w:rsid w:val="003C3D01"/>
    <w:rsid w:val="003C3D8C"/>
    <w:rsid w:val="003C3F19"/>
    <w:rsid w:val="003C403A"/>
    <w:rsid w:val="003C446A"/>
    <w:rsid w:val="003C4514"/>
    <w:rsid w:val="003C4576"/>
    <w:rsid w:val="003C46FD"/>
    <w:rsid w:val="003C53AD"/>
    <w:rsid w:val="003C5734"/>
    <w:rsid w:val="003C573D"/>
    <w:rsid w:val="003C5E13"/>
    <w:rsid w:val="003C784A"/>
    <w:rsid w:val="003C79C3"/>
    <w:rsid w:val="003C7B53"/>
    <w:rsid w:val="003C7D21"/>
    <w:rsid w:val="003D0174"/>
    <w:rsid w:val="003D0341"/>
    <w:rsid w:val="003D03AB"/>
    <w:rsid w:val="003D05E2"/>
    <w:rsid w:val="003D06BC"/>
    <w:rsid w:val="003D07F8"/>
    <w:rsid w:val="003D08DC"/>
    <w:rsid w:val="003D1302"/>
    <w:rsid w:val="003D2A73"/>
    <w:rsid w:val="003D2ADD"/>
    <w:rsid w:val="003D2B04"/>
    <w:rsid w:val="003D359F"/>
    <w:rsid w:val="003D36A0"/>
    <w:rsid w:val="003D45D7"/>
    <w:rsid w:val="003D47E8"/>
    <w:rsid w:val="003D4A2D"/>
    <w:rsid w:val="003D4AAA"/>
    <w:rsid w:val="003D538E"/>
    <w:rsid w:val="003D60B2"/>
    <w:rsid w:val="003D63BE"/>
    <w:rsid w:val="003D6428"/>
    <w:rsid w:val="003D674A"/>
    <w:rsid w:val="003D6E32"/>
    <w:rsid w:val="003D6E45"/>
    <w:rsid w:val="003D7256"/>
    <w:rsid w:val="003D77C1"/>
    <w:rsid w:val="003E12B2"/>
    <w:rsid w:val="003E12F7"/>
    <w:rsid w:val="003E1730"/>
    <w:rsid w:val="003E1D83"/>
    <w:rsid w:val="003E2869"/>
    <w:rsid w:val="003E2DA9"/>
    <w:rsid w:val="003E319D"/>
    <w:rsid w:val="003E326D"/>
    <w:rsid w:val="003E3B8F"/>
    <w:rsid w:val="003E3CE4"/>
    <w:rsid w:val="003E3D87"/>
    <w:rsid w:val="003E3F54"/>
    <w:rsid w:val="003E44DA"/>
    <w:rsid w:val="003E4573"/>
    <w:rsid w:val="003E4B78"/>
    <w:rsid w:val="003E503E"/>
    <w:rsid w:val="003E5485"/>
    <w:rsid w:val="003E5CFA"/>
    <w:rsid w:val="003E5F95"/>
    <w:rsid w:val="003E5FF2"/>
    <w:rsid w:val="003E61CF"/>
    <w:rsid w:val="003E6C3C"/>
    <w:rsid w:val="003E7246"/>
    <w:rsid w:val="003E73A9"/>
    <w:rsid w:val="003E7D86"/>
    <w:rsid w:val="003E7F40"/>
    <w:rsid w:val="003F016F"/>
    <w:rsid w:val="003F0423"/>
    <w:rsid w:val="003F044A"/>
    <w:rsid w:val="003F0F1C"/>
    <w:rsid w:val="003F17AF"/>
    <w:rsid w:val="003F1B46"/>
    <w:rsid w:val="003F209D"/>
    <w:rsid w:val="003F24F4"/>
    <w:rsid w:val="003F2698"/>
    <w:rsid w:val="003F36E5"/>
    <w:rsid w:val="003F3D57"/>
    <w:rsid w:val="003F3F54"/>
    <w:rsid w:val="003F4156"/>
    <w:rsid w:val="003F488C"/>
    <w:rsid w:val="003F4980"/>
    <w:rsid w:val="003F5094"/>
    <w:rsid w:val="003F5C83"/>
    <w:rsid w:val="003F600F"/>
    <w:rsid w:val="003F70AA"/>
    <w:rsid w:val="003F7119"/>
    <w:rsid w:val="003F7F8D"/>
    <w:rsid w:val="004003CD"/>
    <w:rsid w:val="0040108E"/>
    <w:rsid w:val="004010C8"/>
    <w:rsid w:val="004013E8"/>
    <w:rsid w:val="00401646"/>
    <w:rsid w:val="00401FBC"/>
    <w:rsid w:val="0040221D"/>
    <w:rsid w:val="0040299C"/>
    <w:rsid w:val="00402B77"/>
    <w:rsid w:val="00402CA5"/>
    <w:rsid w:val="00402D9C"/>
    <w:rsid w:val="00403059"/>
    <w:rsid w:val="00403567"/>
    <w:rsid w:val="00403795"/>
    <w:rsid w:val="00403D7B"/>
    <w:rsid w:val="004041A8"/>
    <w:rsid w:val="004042A8"/>
    <w:rsid w:val="004046C7"/>
    <w:rsid w:val="0040477B"/>
    <w:rsid w:val="00404C13"/>
    <w:rsid w:val="00404EB4"/>
    <w:rsid w:val="00404ED7"/>
    <w:rsid w:val="00405104"/>
    <w:rsid w:val="0040529D"/>
    <w:rsid w:val="0040594F"/>
    <w:rsid w:val="00405C41"/>
    <w:rsid w:val="00406067"/>
    <w:rsid w:val="004066B1"/>
    <w:rsid w:val="0040688E"/>
    <w:rsid w:val="004114CE"/>
    <w:rsid w:val="00411C40"/>
    <w:rsid w:val="00412087"/>
    <w:rsid w:val="004120D5"/>
    <w:rsid w:val="00412889"/>
    <w:rsid w:val="00412ED4"/>
    <w:rsid w:val="00412FC9"/>
    <w:rsid w:val="00413F7E"/>
    <w:rsid w:val="0041483C"/>
    <w:rsid w:val="00415149"/>
    <w:rsid w:val="004151FE"/>
    <w:rsid w:val="0041655A"/>
    <w:rsid w:val="004166A8"/>
    <w:rsid w:val="00416735"/>
    <w:rsid w:val="00417469"/>
    <w:rsid w:val="00420655"/>
    <w:rsid w:val="004208BB"/>
    <w:rsid w:val="004215AC"/>
    <w:rsid w:val="00421A9F"/>
    <w:rsid w:val="00421AD1"/>
    <w:rsid w:val="004222D0"/>
    <w:rsid w:val="0042290B"/>
    <w:rsid w:val="004229AC"/>
    <w:rsid w:val="00422E66"/>
    <w:rsid w:val="00423028"/>
    <w:rsid w:val="004240BA"/>
    <w:rsid w:val="004244C6"/>
    <w:rsid w:val="00424A1A"/>
    <w:rsid w:val="0042501C"/>
    <w:rsid w:val="00425182"/>
    <w:rsid w:val="004252F4"/>
    <w:rsid w:val="004260AB"/>
    <w:rsid w:val="004260F6"/>
    <w:rsid w:val="00426A3A"/>
    <w:rsid w:val="00426C71"/>
    <w:rsid w:val="00427251"/>
    <w:rsid w:val="0043028F"/>
    <w:rsid w:val="004302C0"/>
    <w:rsid w:val="0043042A"/>
    <w:rsid w:val="0043121F"/>
    <w:rsid w:val="00431CCC"/>
    <w:rsid w:val="00431F6B"/>
    <w:rsid w:val="004325D7"/>
    <w:rsid w:val="004328A0"/>
    <w:rsid w:val="00432F7D"/>
    <w:rsid w:val="004332EF"/>
    <w:rsid w:val="00433338"/>
    <w:rsid w:val="00433F39"/>
    <w:rsid w:val="004342F3"/>
    <w:rsid w:val="004344C5"/>
    <w:rsid w:val="00434C4B"/>
    <w:rsid w:val="00436B59"/>
    <w:rsid w:val="00437228"/>
    <w:rsid w:val="00437765"/>
    <w:rsid w:val="00437809"/>
    <w:rsid w:val="00437980"/>
    <w:rsid w:val="00437C0E"/>
    <w:rsid w:val="00437CAD"/>
    <w:rsid w:val="00440063"/>
    <w:rsid w:val="00440242"/>
    <w:rsid w:val="00440375"/>
    <w:rsid w:val="0044039F"/>
    <w:rsid w:val="004410CB"/>
    <w:rsid w:val="0044123C"/>
    <w:rsid w:val="00442040"/>
    <w:rsid w:val="00442AFD"/>
    <w:rsid w:val="004438BB"/>
    <w:rsid w:val="00443CDC"/>
    <w:rsid w:val="00443D9E"/>
    <w:rsid w:val="00444B2F"/>
    <w:rsid w:val="004453BA"/>
    <w:rsid w:val="004454E2"/>
    <w:rsid w:val="00445B82"/>
    <w:rsid w:val="00445D29"/>
    <w:rsid w:val="004462DD"/>
    <w:rsid w:val="00446B8D"/>
    <w:rsid w:val="00446FC2"/>
    <w:rsid w:val="00447483"/>
    <w:rsid w:val="00447ACB"/>
    <w:rsid w:val="004515B5"/>
    <w:rsid w:val="004516FC"/>
    <w:rsid w:val="00451A3D"/>
    <w:rsid w:val="00451AB1"/>
    <w:rsid w:val="00451BD8"/>
    <w:rsid w:val="00451F22"/>
    <w:rsid w:val="004529BD"/>
    <w:rsid w:val="0045328A"/>
    <w:rsid w:val="00453497"/>
    <w:rsid w:val="004538F9"/>
    <w:rsid w:val="00453F3C"/>
    <w:rsid w:val="004542EE"/>
    <w:rsid w:val="00455476"/>
    <w:rsid w:val="004558BE"/>
    <w:rsid w:val="0045612C"/>
    <w:rsid w:val="00456178"/>
    <w:rsid w:val="0045666A"/>
    <w:rsid w:val="00456FDB"/>
    <w:rsid w:val="00457161"/>
    <w:rsid w:val="00457F29"/>
    <w:rsid w:val="0046064F"/>
    <w:rsid w:val="00460667"/>
    <w:rsid w:val="004606B4"/>
    <w:rsid w:val="0046070B"/>
    <w:rsid w:val="00460F2F"/>
    <w:rsid w:val="00461BBE"/>
    <w:rsid w:val="004621AA"/>
    <w:rsid w:val="004622DD"/>
    <w:rsid w:val="00462E0E"/>
    <w:rsid w:val="00462FDE"/>
    <w:rsid w:val="004637A2"/>
    <w:rsid w:val="00463F39"/>
    <w:rsid w:val="00464153"/>
    <w:rsid w:val="00464BE8"/>
    <w:rsid w:val="004652BA"/>
    <w:rsid w:val="00465641"/>
    <w:rsid w:val="004658C5"/>
    <w:rsid w:val="00465AD2"/>
    <w:rsid w:val="00465F52"/>
    <w:rsid w:val="00465F97"/>
    <w:rsid w:val="004660C2"/>
    <w:rsid w:val="0046672D"/>
    <w:rsid w:val="0046684D"/>
    <w:rsid w:val="00466BBD"/>
    <w:rsid w:val="00466CC9"/>
    <w:rsid w:val="00466D84"/>
    <w:rsid w:val="004670BE"/>
    <w:rsid w:val="0046749D"/>
    <w:rsid w:val="0047025D"/>
    <w:rsid w:val="004711E1"/>
    <w:rsid w:val="00471637"/>
    <w:rsid w:val="0047164D"/>
    <w:rsid w:val="00471B57"/>
    <w:rsid w:val="00471C36"/>
    <w:rsid w:val="00472073"/>
    <w:rsid w:val="00472E51"/>
    <w:rsid w:val="0047316F"/>
    <w:rsid w:val="00473F82"/>
    <w:rsid w:val="004740EC"/>
    <w:rsid w:val="004749BD"/>
    <w:rsid w:val="00475538"/>
    <w:rsid w:val="00475F9A"/>
    <w:rsid w:val="004769AD"/>
    <w:rsid w:val="004769AF"/>
    <w:rsid w:val="0047783A"/>
    <w:rsid w:val="00477E83"/>
    <w:rsid w:val="00477FAE"/>
    <w:rsid w:val="004806C8"/>
    <w:rsid w:val="00480944"/>
    <w:rsid w:val="00481932"/>
    <w:rsid w:val="00482360"/>
    <w:rsid w:val="00482A82"/>
    <w:rsid w:val="004837C7"/>
    <w:rsid w:val="00483E62"/>
    <w:rsid w:val="004848A3"/>
    <w:rsid w:val="00484BB7"/>
    <w:rsid w:val="00484F08"/>
    <w:rsid w:val="004853F9"/>
    <w:rsid w:val="00486063"/>
    <w:rsid w:val="004863A1"/>
    <w:rsid w:val="00486633"/>
    <w:rsid w:val="004872A1"/>
    <w:rsid w:val="00487CD2"/>
    <w:rsid w:val="00487D86"/>
    <w:rsid w:val="004906BF"/>
    <w:rsid w:val="00490ABF"/>
    <w:rsid w:val="00490B0D"/>
    <w:rsid w:val="00490EE3"/>
    <w:rsid w:val="0049115C"/>
    <w:rsid w:val="00491805"/>
    <w:rsid w:val="00491954"/>
    <w:rsid w:val="00492292"/>
    <w:rsid w:val="0049245B"/>
    <w:rsid w:val="00492978"/>
    <w:rsid w:val="0049475E"/>
    <w:rsid w:val="00494865"/>
    <w:rsid w:val="00494ABE"/>
    <w:rsid w:val="00495FCA"/>
    <w:rsid w:val="00497445"/>
    <w:rsid w:val="004975BF"/>
    <w:rsid w:val="004975D0"/>
    <w:rsid w:val="00497ED1"/>
    <w:rsid w:val="004A05DA"/>
    <w:rsid w:val="004A07EB"/>
    <w:rsid w:val="004A0BF7"/>
    <w:rsid w:val="004A1AA5"/>
    <w:rsid w:val="004A236B"/>
    <w:rsid w:val="004A24A5"/>
    <w:rsid w:val="004A270A"/>
    <w:rsid w:val="004A3165"/>
    <w:rsid w:val="004A3462"/>
    <w:rsid w:val="004A3820"/>
    <w:rsid w:val="004A3ADE"/>
    <w:rsid w:val="004A4D5F"/>
    <w:rsid w:val="004A4E69"/>
    <w:rsid w:val="004A5539"/>
    <w:rsid w:val="004A5AA0"/>
    <w:rsid w:val="004A64D0"/>
    <w:rsid w:val="004A6FDA"/>
    <w:rsid w:val="004A72A3"/>
    <w:rsid w:val="004A7616"/>
    <w:rsid w:val="004A7676"/>
    <w:rsid w:val="004B0936"/>
    <w:rsid w:val="004B0A0A"/>
    <w:rsid w:val="004B0D8E"/>
    <w:rsid w:val="004B1372"/>
    <w:rsid w:val="004B19FF"/>
    <w:rsid w:val="004B1F74"/>
    <w:rsid w:val="004B2A92"/>
    <w:rsid w:val="004B2B49"/>
    <w:rsid w:val="004B369E"/>
    <w:rsid w:val="004B4264"/>
    <w:rsid w:val="004B4561"/>
    <w:rsid w:val="004B4DC6"/>
    <w:rsid w:val="004B6EAE"/>
    <w:rsid w:val="004B72AE"/>
    <w:rsid w:val="004B72B2"/>
    <w:rsid w:val="004B73AE"/>
    <w:rsid w:val="004B7E07"/>
    <w:rsid w:val="004B7FBA"/>
    <w:rsid w:val="004C0E57"/>
    <w:rsid w:val="004C1219"/>
    <w:rsid w:val="004C1854"/>
    <w:rsid w:val="004C18E4"/>
    <w:rsid w:val="004C1B68"/>
    <w:rsid w:val="004C1DC1"/>
    <w:rsid w:val="004C286E"/>
    <w:rsid w:val="004C296E"/>
    <w:rsid w:val="004C2E7F"/>
    <w:rsid w:val="004C3052"/>
    <w:rsid w:val="004C3076"/>
    <w:rsid w:val="004C43F0"/>
    <w:rsid w:val="004C4603"/>
    <w:rsid w:val="004C4852"/>
    <w:rsid w:val="004C53E9"/>
    <w:rsid w:val="004C5416"/>
    <w:rsid w:val="004C54C5"/>
    <w:rsid w:val="004C54F4"/>
    <w:rsid w:val="004C56F8"/>
    <w:rsid w:val="004C5729"/>
    <w:rsid w:val="004C5C96"/>
    <w:rsid w:val="004C5DAC"/>
    <w:rsid w:val="004C604D"/>
    <w:rsid w:val="004C6309"/>
    <w:rsid w:val="004C6349"/>
    <w:rsid w:val="004C6829"/>
    <w:rsid w:val="004C6AF8"/>
    <w:rsid w:val="004C6B42"/>
    <w:rsid w:val="004C6F44"/>
    <w:rsid w:val="004C707C"/>
    <w:rsid w:val="004C7167"/>
    <w:rsid w:val="004C719F"/>
    <w:rsid w:val="004C71AA"/>
    <w:rsid w:val="004C73FA"/>
    <w:rsid w:val="004C7609"/>
    <w:rsid w:val="004D0318"/>
    <w:rsid w:val="004D067C"/>
    <w:rsid w:val="004D0C89"/>
    <w:rsid w:val="004D0DCE"/>
    <w:rsid w:val="004D11FA"/>
    <w:rsid w:val="004D1C4D"/>
    <w:rsid w:val="004D1D9F"/>
    <w:rsid w:val="004D2144"/>
    <w:rsid w:val="004D22FE"/>
    <w:rsid w:val="004D2D8E"/>
    <w:rsid w:val="004D2EFD"/>
    <w:rsid w:val="004D3521"/>
    <w:rsid w:val="004D3553"/>
    <w:rsid w:val="004D3A45"/>
    <w:rsid w:val="004D40A4"/>
    <w:rsid w:val="004D44AC"/>
    <w:rsid w:val="004D457A"/>
    <w:rsid w:val="004D4754"/>
    <w:rsid w:val="004D4D94"/>
    <w:rsid w:val="004D569B"/>
    <w:rsid w:val="004D598C"/>
    <w:rsid w:val="004D5E46"/>
    <w:rsid w:val="004D6370"/>
    <w:rsid w:val="004D69B0"/>
    <w:rsid w:val="004D704C"/>
    <w:rsid w:val="004D736E"/>
    <w:rsid w:val="004D7923"/>
    <w:rsid w:val="004D7EA0"/>
    <w:rsid w:val="004E03EF"/>
    <w:rsid w:val="004E06FD"/>
    <w:rsid w:val="004E0A1D"/>
    <w:rsid w:val="004E0C87"/>
    <w:rsid w:val="004E163D"/>
    <w:rsid w:val="004E181A"/>
    <w:rsid w:val="004E1A27"/>
    <w:rsid w:val="004E1B73"/>
    <w:rsid w:val="004E2C8F"/>
    <w:rsid w:val="004E3164"/>
    <w:rsid w:val="004E37FB"/>
    <w:rsid w:val="004E38FF"/>
    <w:rsid w:val="004E39EC"/>
    <w:rsid w:val="004E4017"/>
    <w:rsid w:val="004E40C7"/>
    <w:rsid w:val="004E45E7"/>
    <w:rsid w:val="004E500D"/>
    <w:rsid w:val="004E5326"/>
    <w:rsid w:val="004E5611"/>
    <w:rsid w:val="004E627D"/>
    <w:rsid w:val="004E64BD"/>
    <w:rsid w:val="004E6529"/>
    <w:rsid w:val="004E66A5"/>
    <w:rsid w:val="004E6AD4"/>
    <w:rsid w:val="004E6E2F"/>
    <w:rsid w:val="004E71A7"/>
    <w:rsid w:val="004E74C1"/>
    <w:rsid w:val="004E75B7"/>
    <w:rsid w:val="004E786E"/>
    <w:rsid w:val="004F0017"/>
    <w:rsid w:val="004F049F"/>
    <w:rsid w:val="004F07CB"/>
    <w:rsid w:val="004F0DC9"/>
    <w:rsid w:val="004F0E15"/>
    <w:rsid w:val="004F0F66"/>
    <w:rsid w:val="004F1824"/>
    <w:rsid w:val="004F1CDE"/>
    <w:rsid w:val="004F1DBE"/>
    <w:rsid w:val="004F21AC"/>
    <w:rsid w:val="004F238E"/>
    <w:rsid w:val="004F26D8"/>
    <w:rsid w:val="004F2B8D"/>
    <w:rsid w:val="004F3175"/>
    <w:rsid w:val="004F4DE1"/>
    <w:rsid w:val="004F5428"/>
    <w:rsid w:val="004F5A86"/>
    <w:rsid w:val="004F5B8A"/>
    <w:rsid w:val="004F658A"/>
    <w:rsid w:val="004F6968"/>
    <w:rsid w:val="004F7ED9"/>
    <w:rsid w:val="00500485"/>
    <w:rsid w:val="005006B3"/>
    <w:rsid w:val="0050140A"/>
    <w:rsid w:val="00501787"/>
    <w:rsid w:val="00501AA6"/>
    <w:rsid w:val="00501B47"/>
    <w:rsid w:val="00501DE9"/>
    <w:rsid w:val="0050213C"/>
    <w:rsid w:val="00502321"/>
    <w:rsid w:val="00502804"/>
    <w:rsid w:val="0050284D"/>
    <w:rsid w:val="00502915"/>
    <w:rsid w:val="00502D2C"/>
    <w:rsid w:val="00502D54"/>
    <w:rsid w:val="00503090"/>
    <w:rsid w:val="005035FC"/>
    <w:rsid w:val="005037A1"/>
    <w:rsid w:val="00503978"/>
    <w:rsid w:val="00503CAA"/>
    <w:rsid w:val="00504FAB"/>
    <w:rsid w:val="0050503D"/>
    <w:rsid w:val="005053BF"/>
    <w:rsid w:val="0050626A"/>
    <w:rsid w:val="00506B5A"/>
    <w:rsid w:val="00506D56"/>
    <w:rsid w:val="00506E51"/>
    <w:rsid w:val="00506E5F"/>
    <w:rsid w:val="00507141"/>
    <w:rsid w:val="005078E7"/>
    <w:rsid w:val="00510604"/>
    <w:rsid w:val="00510943"/>
    <w:rsid w:val="00510CC7"/>
    <w:rsid w:val="005115D8"/>
    <w:rsid w:val="005117E5"/>
    <w:rsid w:val="0051197E"/>
    <w:rsid w:val="005119AD"/>
    <w:rsid w:val="00511C91"/>
    <w:rsid w:val="00511D9E"/>
    <w:rsid w:val="00512607"/>
    <w:rsid w:val="00512949"/>
    <w:rsid w:val="00512A70"/>
    <w:rsid w:val="00513645"/>
    <w:rsid w:val="00513961"/>
    <w:rsid w:val="00513E40"/>
    <w:rsid w:val="005141A7"/>
    <w:rsid w:val="005142DB"/>
    <w:rsid w:val="0051442A"/>
    <w:rsid w:val="00514527"/>
    <w:rsid w:val="00514F10"/>
    <w:rsid w:val="00515153"/>
    <w:rsid w:val="005156E3"/>
    <w:rsid w:val="00515EF0"/>
    <w:rsid w:val="005162F9"/>
    <w:rsid w:val="00516301"/>
    <w:rsid w:val="00516C0F"/>
    <w:rsid w:val="00517B9E"/>
    <w:rsid w:val="0052009D"/>
    <w:rsid w:val="00520B5F"/>
    <w:rsid w:val="00520D61"/>
    <w:rsid w:val="00520DBE"/>
    <w:rsid w:val="00520FFB"/>
    <w:rsid w:val="00521B7D"/>
    <w:rsid w:val="00522065"/>
    <w:rsid w:val="005220E0"/>
    <w:rsid w:val="00522420"/>
    <w:rsid w:val="00522C67"/>
    <w:rsid w:val="005239B0"/>
    <w:rsid w:val="00523DDB"/>
    <w:rsid w:val="0052402E"/>
    <w:rsid w:val="0052405D"/>
    <w:rsid w:val="00524421"/>
    <w:rsid w:val="00524AD2"/>
    <w:rsid w:val="00524DF9"/>
    <w:rsid w:val="00525296"/>
    <w:rsid w:val="005255A6"/>
    <w:rsid w:val="00525CA0"/>
    <w:rsid w:val="005263AD"/>
    <w:rsid w:val="005269CE"/>
    <w:rsid w:val="00526D07"/>
    <w:rsid w:val="00526E31"/>
    <w:rsid w:val="00526EC4"/>
    <w:rsid w:val="005272B6"/>
    <w:rsid w:val="00527476"/>
    <w:rsid w:val="0052751B"/>
    <w:rsid w:val="005276A5"/>
    <w:rsid w:val="0053001F"/>
    <w:rsid w:val="005303ED"/>
    <w:rsid w:val="005306B1"/>
    <w:rsid w:val="00530A6B"/>
    <w:rsid w:val="00530B4E"/>
    <w:rsid w:val="00530F77"/>
    <w:rsid w:val="005312A1"/>
    <w:rsid w:val="005312B6"/>
    <w:rsid w:val="00531504"/>
    <w:rsid w:val="0053180B"/>
    <w:rsid w:val="00531E89"/>
    <w:rsid w:val="0053218E"/>
    <w:rsid w:val="005322EE"/>
    <w:rsid w:val="0053256D"/>
    <w:rsid w:val="00532756"/>
    <w:rsid w:val="00532AAB"/>
    <w:rsid w:val="00532AED"/>
    <w:rsid w:val="00533392"/>
    <w:rsid w:val="00533403"/>
    <w:rsid w:val="00533AE5"/>
    <w:rsid w:val="00534073"/>
    <w:rsid w:val="0053407C"/>
    <w:rsid w:val="005350DE"/>
    <w:rsid w:val="005352C8"/>
    <w:rsid w:val="00535BF1"/>
    <w:rsid w:val="00536D72"/>
    <w:rsid w:val="00537106"/>
    <w:rsid w:val="005372A9"/>
    <w:rsid w:val="0053759D"/>
    <w:rsid w:val="00537AEF"/>
    <w:rsid w:val="00537B68"/>
    <w:rsid w:val="005400D0"/>
    <w:rsid w:val="005400D2"/>
    <w:rsid w:val="005400D4"/>
    <w:rsid w:val="00540185"/>
    <w:rsid w:val="005409EA"/>
    <w:rsid w:val="00540DAE"/>
    <w:rsid w:val="00541485"/>
    <w:rsid w:val="00541DFF"/>
    <w:rsid w:val="00541F52"/>
    <w:rsid w:val="0054237F"/>
    <w:rsid w:val="005426F1"/>
    <w:rsid w:val="00542CA2"/>
    <w:rsid w:val="0054375C"/>
    <w:rsid w:val="0054381F"/>
    <w:rsid w:val="00543923"/>
    <w:rsid w:val="0054505F"/>
    <w:rsid w:val="00545254"/>
    <w:rsid w:val="00545487"/>
    <w:rsid w:val="00547359"/>
    <w:rsid w:val="005473D9"/>
    <w:rsid w:val="00547535"/>
    <w:rsid w:val="0054770C"/>
    <w:rsid w:val="005479B2"/>
    <w:rsid w:val="005504BA"/>
    <w:rsid w:val="00550E90"/>
    <w:rsid w:val="005512DA"/>
    <w:rsid w:val="00551887"/>
    <w:rsid w:val="005519E0"/>
    <w:rsid w:val="00552688"/>
    <w:rsid w:val="005532BF"/>
    <w:rsid w:val="00554948"/>
    <w:rsid w:val="00555A42"/>
    <w:rsid w:val="00555C5A"/>
    <w:rsid w:val="00555CB1"/>
    <w:rsid w:val="0055617D"/>
    <w:rsid w:val="0055649A"/>
    <w:rsid w:val="005568B1"/>
    <w:rsid w:val="0055695B"/>
    <w:rsid w:val="00556CBC"/>
    <w:rsid w:val="00560056"/>
    <w:rsid w:val="0056016E"/>
    <w:rsid w:val="00560233"/>
    <w:rsid w:val="005605D0"/>
    <w:rsid w:val="00560AD2"/>
    <w:rsid w:val="0056192E"/>
    <w:rsid w:val="00561E8A"/>
    <w:rsid w:val="005622B0"/>
    <w:rsid w:val="00562774"/>
    <w:rsid w:val="00562802"/>
    <w:rsid w:val="005629C0"/>
    <w:rsid w:val="00562CE5"/>
    <w:rsid w:val="00562FAE"/>
    <w:rsid w:val="00563519"/>
    <w:rsid w:val="005635D4"/>
    <w:rsid w:val="00563614"/>
    <w:rsid w:val="0056388A"/>
    <w:rsid w:val="005639DC"/>
    <w:rsid w:val="00563E8E"/>
    <w:rsid w:val="005646BF"/>
    <w:rsid w:val="00564C87"/>
    <w:rsid w:val="00564F3C"/>
    <w:rsid w:val="0056522A"/>
    <w:rsid w:val="005655F0"/>
    <w:rsid w:val="005656A6"/>
    <w:rsid w:val="00566623"/>
    <w:rsid w:val="00566796"/>
    <w:rsid w:val="005673E2"/>
    <w:rsid w:val="00567910"/>
    <w:rsid w:val="0056799E"/>
    <w:rsid w:val="00567A52"/>
    <w:rsid w:val="00567B7F"/>
    <w:rsid w:val="00567DDF"/>
    <w:rsid w:val="00567E7C"/>
    <w:rsid w:val="0057022C"/>
    <w:rsid w:val="00570EF1"/>
    <w:rsid w:val="00571428"/>
    <w:rsid w:val="005718B0"/>
    <w:rsid w:val="00571AF5"/>
    <w:rsid w:val="0057270F"/>
    <w:rsid w:val="00572CF0"/>
    <w:rsid w:val="005738D6"/>
    <w:rsid w:val="00573CC8"/>
    <w:rsid w:val="00573E6B"/>
    <w:rsid w:val="0057401D"/>
    <w:rsid w:val="005740BF"/>
    <w:rsid w:val="005742A3"/>
    <w:rsid w:val="0057441D"/>
    <w:rsid w:val="00574591"/>
    <w:rsid w:val="0057475E"/>
    <w:rsid w:val="00574AFF"/>
    <w:rsid w:val="00574C79"/>
    <w:rsid w:val="00574DFD"/>
    <w:rsid w:val="00575E55"/>
    <w:rsid w:val="0057600E"/>
    <w:rsid w:val="00576290"/>
    <w:rsid w:val="00576376"/>
    <w:rsid w:val="005767F2"/>
    <w:rsid w:val="00576A5E"/>
    <w:rsid w:val="00576BE7"/>
    <w:rsid w:val="00577037"/>
    <w:rsid w:val="005771B0"/>
    <w:rsid w:val="00577568"/>
    <w:rsid w:val="00577A27"/>
    <w:rsid w:val="00580810"/>
    <w:rsid w:val="00580BFB"/>
    <w:rsid w:val="00581A73"/>
    <w:rsid w:val="00581D61"/>
    <w:rsid w:val="00581EAD"/>
    <w:rsid w:val="00584001"/>
    <w:rsid w:val="005843C2"/>
    <w:rsid w:val="00584F57"/>
    <w:rsid w:val="00585399"/>
    <w:rsid w:val="005855FE"/>
    <w:rsid w:val="005858F9"/>
    <w:rsid w:val="00585B99"/>
    <w:rsid w:val="00585E94"/>
    <w:rsid w:val="005862DA"/>
    <w:rsid w:val="0058723D"/>
    <w:rsid w:val="005879DF"/>
    <w:rsid w:val="00587B6F"/>
    <w:rsid w:val="00587C44"/>
    <w:rsid w:val="00587D51"/>
    <w:rsid w:val="005908E8"/>
    <w:rsid w:val="00590986"/>
    <w:rsid w:val="00590A90"/>
    <w:rsid w:val="00591335"/>
    <w:rsid w:val="00591B45"/>
    <w:rsid w:val="00591C15"/>
    <w:rsid w:val="00591CAD"/>
    <w:rsid w:val="005935A3"/>
    <w:rsid w:val="005936DE"/>
    <w:rsid w:val="00593B84"/>
    <w:rsid w:val="00594421"/>
    <w:rsid w:val="00594630"/>
    <w:rsid w:val="00594E99"/>
    <w:rsid w:val="00594E9A"/>
    <w:rsid w:val="00594FD8"/>
    <w:rsid w:val="005951E9"/>
    <w:rsid w:val="00595323"/>
    <w:rsid w:val="00595325"/>
    <w:rsid w:val="00595600"/>
    <w:rsid w:val="00595691"/>
    <w:rsid w:val="00595E3D"/>
    <w:rsid w:val="0059606E"/>
    <w:rsid w:val="005960C4"/>
    <w:rsid w:val="005960FD"/>
    <w:rsid w:val="0059658D"/>
    <w:rsid w:val="005966D4"/>
    <w:rsid w:val="005968E5"/>
    <w:rsid w:val="00596BFE"/>
    <w:rsid w:val="00596FCB"/>
    <w:rsid w:val="00597098"/>
    <w:rsid w:val="005971C6"/>
    <w:rsid w:val="00597381"/>
    <w:rsid w:val="00597AE6"/>
    <w:rsid w:val="005A000E"/>
    <w:rsid w:val="005A01FF"/>
    <w:rsid w:val="005A0346"/>
    <w:rsid w:val="005A03F1"/>
    <w:rsid w:val="005A044F"/>
    <w:rsid w:val="005A09CE"/>
    <w:rsid w:val="005A0C52"/>
    <w:rsid w:val="005A1F18"/>
    <w:rsid w:val="005A22AD"/>
    <w:rsid w:val="005A243C"/>
    <w:rsid w:val="005A25C2"/>
    <w:rsid w:val="005A26CB"/>
    <w:rsid w:val="005A2754"/>
    <w:rsid w:val="005A27DC"/>
    <w:rsid w:val="005A2DCB"/>
    <w:rsid w:val="005A3175"/>
    <w:rsid w:val="005A320F"/>
    <w:rsid w:val="005A3DCB"/>
    <w:rsid w:val="005A3E38"/>
    <w:rsid w:val="005A4CCC"/>
    <w:rsid w:val="005A4CE0"/>
    <w:rsid w:val="005A549C"/>
    <w:rsid w:val="005A56A7"/>
    <w:rsid w:val="005A5AE3"/>
    <w:rsid w:val="005A6091"/>
    <w:rsid w:val="005A6478"/>
    <w:rsid w:val="005A6DB5"/>
    <w:rsid w:val="005A73A7"/>
    <w:rsid w:val="005B0136"/>
    <w:rsid w:val="005B02B7"/>
    <w:rsid w:val="005B08F8"/>
    <w:rsid w:val="005B09F0"/>
    <w:rsid w:val="005B0FD8"/>
    <w:rsid w:val="005B1C54"/>
    <w:rsid w:val="005B1C62"/>
    <w:rsid w:val="005B20CA"/>
    <w:rsid w:val="005B2606"/>
    <w:rsid w:val="005B2969"/>
    <w:rsid w:val="005B2F34"/>
    <w:rsid w:val="005B30C5"/>
    <w:rsid w:val="005B3A30"/>
    <w:rsid w:val="005B3C01"/>
    <w:rsid w:val="005B3E0D"/>
    <w:rsid w:val="005B41ED"/>
    <w:rsid w:val="005B420E"/>
    <w:rsid w:val="005B439F"/>
    <w:rsid w:val="005B43A8"/>
    <w:rsid w:val="005B4437"/>
    <w:rsid w:val="005B4443"/>
    <w:rsid w:val="005B447F"/>
    <w:rsid w:val="005B44DE"/>
    <w:rsid w:val="005B560C"/>
    <w:rsid w:val="005B56CE"/>
    <w:rsid w:val="005B58AB"/>
    <w:rsid w:val="005B71FF"/>
    <w:rsid w:val="005B76AF"/>
    <w:rsid w:val="005B7CF3"/>
    <w:rsid w:val="005C039C"/>
    <w:rsid w:val="005C167D"/>
    <w:rsid w:val="005C21FF"/>
    <w:rsid w:val="005C28A8"/>
    <w:rsid w:val="005C2A97"/>
    <w:rsid w:val="005C2C15"/>
    <w:rsid w:val="005C2C7B"/>
    <w:rsid w:val="005C3148"/>
    <w:rsid w:val="005C3520"/>
    <w:rsid w:val="005C38EA"/>
    <w:rsid w:val="005C3B90"/>
    <w:rsid w:val="005C3F69"/>
    <w:rsid w:val="005C435D"/>
    <w:rsid w:val="005C4A94"/>
    <w:rsid w:val="005C5072"/>
    <w:rsid w:val="005C5512"/>
    <w:rsid w:val="005C57EA"/>
    <w:rsid w:val="005C5A78"/>
    <w:rsid w:val="005C5D37"/>
    <w:rsid w:val="005C632D"/>
    <w:rsid w:val="005C6757"/>
    <w:rsid w:val="005C6923"/>
    <w:rsid w:val="005C6EF2"/>
    <w:rsid w:val="005C78BD"/>
    <w:rsid w:val="005C7D60"/>
    <w:rsid w:val="005D0253"/>
    <w:rsid w:val="005D035B"/>
    <w:rsid w:val="005D07DC"/>
    <w:rsid w:val="005D0B35"/>
    <w:rsid w:val="005D105D"/>
    <w:rsid w:val="005D2383"/>
    <w:rsid w:val="005D24D9"/>
    <w:rsid w:val="005D2B12"/>
    <w:rsid w:val="005D2C4A"/>
    <w:rsid w:val="005D39D7"/>
    <w:rsid w:val="005D3BE9"/>
    <w:rsid w:val="005D3CDA"/>
    <w:rsid w:val="005D553B"/>
    <w:rsid w:val="005D5A66"/>
    <w:rsid w:val="005D5D09"/>
    <w:rsid w:val="005D5E80"/>
    <w:rsid w:val="005D600F"/>
    <w:rsid w:val="005D623F"/>
    <w:rsid w:val="005D6A2A"/>
    <w:rsid w:val="005D6BFD"/>
    <w:rsid w:val="005D6F5A"/>
    <w:rsid w:val="005D7865"/>
    <w:rsid w:val="005D7BC6"/>
    <w:rsid w:val="005E0C29"/>
    <w:rsid w:val="005E1504"/>
    <w:rsid w:val="005E15E7"/>
    <w:rsid w:val="005E16DF"/>
    <w:rsid w:val="005E1999"/>
    <w:rsid w:val="005E1E69"/>
    <w:rsid w:val="005E1FAD"/>
    <w:rsid w:val="005E2707"/>
    <w:rsid w:val="005E3162"/>
    <w:rsid w:val="005E37D3"/>
    <w:rsid w:val="005E3CED"/>
    <w:rsid w:val="005E4A62"/>
    <w:rsid w:val="005E4B9E"/>
    <w:rsid w:val="005E50A4"/>
    <w:rsid w:val="005E5569"/>
    <w:rsid w:val="005E5579"/>
    <w:rsid w:val="005E5DF5"/>
    <w:rsid w:val="005E610A"/>
    <w:rsid w:val="005E66F3"/>
    <w:rsid w:val="005E676C"/>
    <w:rsid w:val="005E6A11"/>
    <w:rsid w:val="005E6E24"/>
    <w:rsid w:val="005F0272"/>
    <w:rsid w:val="005F058F"/>
    <w:rsid w:val="005F0808"/>
    <w:rsid w:val="005F0862"/>
    <w:rsid w:val="005F158D"/>
    <w:rsid w:val="005F27C5"/>
    <w:rsid w:val="005F2C2A"/>
    <w:rsid w:val="005F2C5C"/>
    <w:rsid w:val="005F3504"/>
    <w:rsid w:val="005F36B4"/>
    <w:rsid w:val="005F3A2A"/>
    <w:rsid w:val="005F3D0E"/>
    <w:rsid w:val="005F3E4A"/>
    <w:rsid w:val="005F430B"/>
    <w:rsid w:val="005F4A8D"/>
    <w:rsid w:val="005F4B6F"/>
    <w:rsid w:val="005F4C50"/>
    <w:rsid w:val="005F4D74"/>
    <w:rsid w:val="005F4E33"/>
    <w:rsid w:val="005F5992"/>
    <w:rsid w:val="005F5C56"/>
    <w:rsid w:val="005F65FA"/>
    <w:rsid w:val="005F6808"/>
    <w:rsid w:val="005F6D29"/>
    <w:rsid w:val="005F6DD3"/>
    <w:rsid w:val="005F6F7C"/>
    <w:rsid w:val="005F7BE3"/>
    <w:rsid w:val="005F7D4A"/>
    <w:rsid w:val="00600903"/>
    <w:rsid w:val="00600B5D"/>
    <w:rsid w:val="006020A0"/>
    <w:rsid w:val="0060220C"/>
    <w:rsid w:val="0060324B"/>
    <w:rsid w:val="006036EA"/>
    <w:rsid w:val="0060388C"/>
    <w:rsid w:val="006038A5"/>
    <w:rsid w:val="00604016"/>
    <w:rsid w:val="00604B43"/>
    <w:rsid w:val="00604C26"/>
    <w:rsid w:val="00604E4F"/>
    <w:rsid w:val="00604EB8"/>
    <w:rsid w:val="00605BD6"/>
    <w:rsid w:val="00606825"/>
    <w:rsid w:val="00606E28"/>
    <w:rsid w:val="006073C3"/>
    <w:rsid w:val="00607CCA"/>
    <w:rsid w:val="00607FA5"/>
    <w:rsid w:val="00610039"/>
    <w:rsid w:val="006100A9"/>
    <w:rsid w:val="0061114D"/>
    <w:rsid w:val="006126E2"/>
    <w:rsid w:val="0061292E"/>
    <w:rsid w:val="006129B0"/>
    <w:rsid w:val="00612B25"/>
    <w:rsid w:val="00612EF1"/>
    <w:rsid w:val="006131D9"/>
    <w:rsid w:val="00613593"/>
    <w:rsid w:val="00613666"/>
    <w:rsid w:val="00613DD2"/>
    <w:rsid w:val="00614173"/>
    <w:rsid w:val="00614CD0"/>
    <w:rsid w:val="00614D18"/>
    <w:rsid w:val="00615000"/>
    <w:rsid w:val="0061504E"/>
    <w:rsid w:val="00615210"/>
    <w:rsid w:val="006154E9"/>
    <w:rsid w:val="006160CB"/>
    <w:rsid w:val="00617055"/>
    <w:rsid w:val="00617396"/>
    <w:rsid w:val="00620279"/>
    <w:rsid w:val="0062073C"/>
    <w:rsid w:val="00620B0D"/>
    <w:rsid w:val="00620DD4"/>
    <w:rsid w:val="006210B5"/>
    <w:rsid w:val="00621905"/>
    <w:rsid w:val="00621A2A"/>
    <w:rsid w:val="00621E9D"/>
    <w:rsid w:val="00622032"/>
    <w:rsid w:val="0062268F"/>
    <w:rsid w:val="00622C7E"/>
    <w:rsid w:val="00622EF8"/>
    <w:rsid w:val="006233ED"/>
    <w:rsid w:val="006235D2"/>
    <w:rsid w:val="00623F6F"/>
    <w:rsid w:val="0062412B"/>
    <w:rsid w:val="006244D7"/>
    <w:rsid w:val="00624A4C"/>
    <w:rsid w:val="00624AE0"/>
    <w:rsid w:val="0062593D"/>
    <w:rsid w:val="00625BB9"/>
    <w:rsid w:val="006263C4"/>
    <w:rsid w:val="0063022D"/>
    <w:rsid w:val="006305B5"/>
    <w:rsid w:val="00630FA6"/>
    <w:rsid w:val="00631780"/>
    <w:rsid w:val="00631BB5"/>
    <w:rsid w:val="00632181"/>
    <w:rsid w:val="00632750"/>
    <w:rsid w:val="00632E2B"/>
    <w:rsid w:val="006332A0"/>
    <w:rsid w:val="006335CD"/>
    <w:rsid w:val="006338D1"/>
    <w:rsid w:val="00633BF0"/>
    <w:rsid w:val="00633E30"/>
    <w:rsid w:val="0063412C"/>
    <w:rsid w:val="00634685"/>
    <w:rsid w:val="00634806"/>
    <w:rsid w:val="00634DFE"/>
    <w:rsid w:val="006354D7"/>
    <w:rsid w:val="0063627B"/>
    <w:rsid w:val="00636622"/>
    <w:rsid w:val="00636C35"/>
    <w:rsid w:val="00636CA2"/>
    <w:rsid w:val="006377E3"/>
    <w:rsid w:val="00637FDB"/>
    <w:rsid w:val="00640154"/>
    <w:rsid w:val="00640748"/>
    <w:rsid w:val="00640D8E"/>
    <w:rsid w:val="00640E9A"/>
    <w:rsid w:val="0064102E"/>
    <w:rsid w:val="0064120F"/>
    <w:rsid w:val="00641259"/>
    <w:rsid w:val="0064126E"/>
    <w:rsid w:val="0064198B"/>
    <w:rsid w:val="00641C82"/>
    <w:rsid w:val="006423F1"/>
    <w:rsid w:val="0064249C"/>
    <w:rsid w:val="00642ADA"/>
    <w:rsid w:val="00642CCA"/>
    <w:rsid w:val="00642CE1"/>
    <w:rsid w:val="00642ED1"/>
    <w:rsid w:val="006435D0"/>
    <w:rsid w:val="0064374A"/>
    <w:rsid w:val="006443AD"/>
    <w:rsid w:val="00644594"/>
    <w:rsid w:val="00644E9F"/>
    <w:rsid w:val="00645445"/>
    <w:rsid w:val="00645682"/>
    <w:rsid w:val="00645876"/>
    <w:rsid w:val="00645A11"/>
    <w:rsid w:val="00645CA4"/>
    <w:rsid w:val="00645EEA"/>
    <w:rsid w:val="00646C8F"/>
    <w:rsid w:val="00647289"/>
    <w:rsid w:val="00650ABF"/>
    <w:rsid w:val="00650FD3"/>
    <w:rsid w:val="00651345"/>
    <w:rsid w:val="0065143A"/>
    <w:rsid w:val="006519C1"/>
    <w:rsid w:val="00651BFE"/>
    <w:rsid w:val="0065200D"/>
    <w:rsid w:val="0065234B"/>
    <w:rsid w:val="00652447"/>
    <w:rsid w:val="00652647"/>
    <w:rsid w:val="00652AC4"/>
    <w:rsid w:val="00652C84"/>
    <w:rsid w:val="00652D72"/>
    <w:rsid w:val="006531EB"/>
    <w:rsid w:val="00653354"/>
    <w:rsid w:val="006535C6"/>
    <w:rsid w:val="00654366"/>
    <w:rsid w:val="0065450E"/>
    <w:rsid w:val="00654699"/>
    <w:rsid w:val="006547DF"/>
    <w:rsid w:val="00654864"/>
    <w:rsid w:val="00654942"/>
    <w:rsid w:val="00654BAB"/>
    <w:rsid w:val="00654E43"/>
    <w:rsid w:val="0065554B"/>
    <w:rsid w:val="00655636"/>
    <w:rsid w:val="006556D4"/>
    <w:rsid w:val="00656261"/>
    <w:rsid w:val="00657154"/>
    <w:rsid w:val="00660250"/>
    <w:rsid w:val="006608CE"/>
    <w:rsid w:val="0066090F"/>
    <w:rsid w:val="00660B0B"/>
    <w:rsid w:val="00660E3F"/>
    <w:rsid w:val="00661043"/>
    <w:rsid w:val="00661B3F"/>
    <w:rsid w:val="00661C3A"/>
    <w:rsid w:val="0066227E"/>
    <w:rsid w:val="006624F8"/>
    <w:rsid w:val="0066277A"/>
    <w:rsid w:val="00662D41"/>
    <w:rsid w:val="006639CE"/>
    <w:rsid w:val="006641FD"/>
    <w:rsid w:val="00664214"/>
    <w:rsid w:val="006648BE"/>
    <w:rsid w:val="00664978"/>
    <w:rsid w:val="00664A5E"/>
    <w:rsid w:val="00664F5D"/>
    <w:rsid w:val="0066551C"/>
    <w:rsid w:val="0066554F"/>
    <w:rsid w:val="0066603E"/>
    <w:rsid w:val="006660E3"/>
    <w:rsid w:val="00666A66"/>
    <w:rsid w:val="00666AAE"/>
    <w:rsid w:val="00666CCD"/>
    <w:rsid w:val="0066719F"/>
    <w:rsid w:val="00667325"/>
    <w:rsid w:val="0066780B"/>
    <w:rsid w:val="00667AED"/>
    <w:rsid w:val="00670374"/>
    <w:rsid w:val="00670806"/>
    <w:rsid w:val="00670AC0"/>
    <w:rsid w:val="00670CA9"/>
    <w:rsid w:val="00671C9E"/>
    <w:rsid w:val="00671D97"/>
    <w:rsid w:val="006721FC"/>
    <w:rsid w:val="00672630"/>
    <w:rsid w:val="00672A08"/>
    <w:rsid w:val="00672A1F"/>
    <w:rsid w:val="00672C74"/>
    <w:rsid w:val="00672EB4"/>
    <w:rsid w:val="006731CD"/>
    <w:rsid w:val="006733A6"/>
    <w:rsid w:val="0067427B"/>
    <w:rsid w:val="00674476"/>
    <w:rsid w:val="006745F2"/>
    <w:rsid w:val="0067518F"/>
    <w:rsid w:val="00675B11"/>
    <w:rsid w:val="00675E54"/>
    <w:rsid w:val="0067629A"/>
    <w:rsid w:val="00676722"/>
    <w:rsid w:val="00676C7B"/>
    <w:rsid w:val="00676CEF"/>
    <w:rsid w:val="006770B6"/>
    <w:rsid w:val="00680315"/>
    <w:rsid w:val="00680427"/>
    <w:rsid w:val="0068054D"/>
    <w:rsid w:val="006806B6"/>
    <w:rsid w:val="0068096F"/>
    <w:rsid w:val="00681C77"/>
    <w:rsid w:val="00681CFC"/>
    <w:rsid w:val="00681EB3"/>
    <w:rsid w:val="00681EF0"/>
    <w:rsid w:val="00682548"/>
    <w:rsid w:val="0068296C"/>
    <w:rsid w:val="00682CA7"/>
    <w:rsid w:val="00682CBA"/>
    <w:rsid w:val="00683AED"/>
    <w:rsid w:val="006842CA"/>
    <w:rsid w:val="006844AB"/>
    <w:rsid w:val="0068469B"/>
    <w:rsid w:val="00685AEB"/>
    <w:rsid w:val="00685F25"/>
    <w:rsid w:val="0068621D"/>
    <w:rsid w:val="006865D9"/>
    <w:rsid w:val="00686B54"/>
    <w:rsid w:val="00686D2C"/>
    <w:rsid w:val="00687034"/>
    <w:rsid w:val="006879E5"/>
    <w:rsid w:val="00687BC4"/>
    <w:rsid w:val="006901B5"/>
    <w:rsid w:val="00690504"/>
    <w:rsid w:val="00691F5F"/>
    <w:rsid w:val="006925F4"/>
    <w:rsid w:val="00692A30"/>
    <w:rsid w:val="00692AE8"/>
    <w:rsid w:val="00692E7C"/>
    <w:rsid w:val="00693F6B"/>
    <w:rsid w:val="00694061"/>
    <w:rsid w:val="00694540"/>
    <w:rsid w:val="0069637B"/>
    <w:rsid w:val="006966C1"/>
    <w:rsid w:val="0069686D"/>
    <w:rsid w:val="0069720F"/>
    <w:rsid w:val="006974BA"/>
    <w:rsid w:val="00697B38"/>
    <w:rsid w:val="006A0031"/>
    <w:rsid w:val="006A00FE"/>
    <w:rsid w:val="006A01BB"/>
    <w:rsid w:val="006A08B6"/>
    <w:rsid w:val="006A0BE2"/>
    <w:rsid w:val="006A10D5"/>
    <w:rsid w:val="006A13B2"/>
    <w:rsid w:val="006A1669"/>
    <w:rsid w:val="006A1B2D"/>
    <w:rsid w:val="006A2283"/>
    <w:rsid w:val="006A27C5"/>
    <w:rsid w:val="006A2AE8"/>
    <w:rsid w:val="006A2EAC"/>
    <w:rsid w:val="006A338F"/>
    <w:rsid w:val="006A35BA"/>
    <w:rsid w:val="006A3852"/>
    <w:rsid w:val="006A3D18"/>
    <w:rsid w:val="006A42CA"/>
    <w:rsid w:val="006A49F6"/>
    <w:rsid w:val="006A537A"/>
    <w:rsid w:val="006A53F9"/>
    <w:rsid w:val="006A5654"/>
    <w:rsid w:val="006A5770"/>
    <w:rsid w:val="006A5CA1"/>
    <w:rsid w:val="006A5DAE"/>
    <w:rsid w:val="006A6B4F"/>
    <w:rsid w:val="006A6D4F"/>
    <w:rsid w:val="006A71B9"/>
    <w:rsid w:val="006A745E"/>
    <w:rsid w:val="006B03B6"/>
    <w:rsid w:val="006B0DA6"/>
    <w:rsid w:val="006B184C"/>
    <w:rsid w:val="006B2135"/>
    <w:rsid w:val="006B256E"/>
    <w:rsid w:val="006B2937"/>
    <w:rsid w:val="006B33F7"/>
    <w:rsid w:val="006B410A"/>
    <w:rsid w:val="006B478C"/>
    <w:rsid w:val="006B4989"/>
    <w:rsid w:val="006B5156"/>
    <w:rsid w:val="006B5A56"/>
    <w:rsid w:val="006B5C44"/>
    <w:rsid w:val="006B5D71"/>
    <w:rsid w:val="006B62E7"/>
    <w:rsid w:val="006B6563"/>
    <w:rsid w:val="006B6D8E"/>
    <w:rsid w:val="006B784F"/>
    <w:rsid w:val="006B7989"/>
    <w:rsid w:val="006B7B59"/>
    <w:rsid w:val="006B7E58"/>
    <w:rsid w:val="006C0058"/>
    <w:rsid w:val="006C0702"/>
    <w:rsid w:val="006C1EAE"/>
    <w:rsid w:val="006C31EE"/>
    <w:rsid w:val="006C330C"/>
    <w:rsid w:val="006C3789"/>
    <w:rsid w:val="006C5021"/>
    <w:rsid w:val="006C630A"/>
    <w:rsid w:val="006C6E92"/>
    <w:rsid w:val="006C73E6"/>
    <w:rsid w:val="006C759D"/>
    <w:rsid w:val="006C7832"/>
    <w:rsid w:val="006C79BB"/>
    <w:rsid w:val="006C7A4B"/>
    <w:rsid w:val="006D0ACC"/>
    <w:rsid w:val="006D0D3A"/>
    <w:rsid w:val="006D1425"/>
    <w:rsid w:val="006D1443"/>
    <w:rsid w:val="006D3194"/>
    <w:rsid w:val="006D3D88"/>
    <w:rsid w:val="006D4D66"/>
    <w:rsid w:val="006D4F00"/>
    <w:rsid w:val="006D5450"/>
    <w:rsid w:val="006D5B7A"/>
    <w:rsid w:val="006D5BEF"/>
    <w:rsid w:val="006D605A"/>
    <w:rsid w:val="006D6126"/>
    <w:rsid w:val="006D732D"/>
    <w:rsid w:val="006D7B25"/>
    <w:rsid w:val="006E1B14"/>
    <w:rsid w:val="006E1F1B"/>
    <w:rsid w:val="006E2722"/>
    <w:rsid w:val="006E33C1"/>
    <w:rsid w:val="006E4531"/>
    <w:rsid w:val="006E464C"/>
    <w:rsid w:val="006E4ECC"/>
    <w:rsid w:val="006E55DE"/>
    <w:rsid w:val="006E5908"/>
    <w:rsid w:val="006E5926"/>
    <w:rsid w:val="006E5BBC"/>
    <w:rsid w:val="006E605F"/>
    <w:rsid w:val="006E60E4"/>
    <w:rsid w:val="006E6E66"/>
    <w:rsid w:val="006E778A"/>
    <w:rsid w:val="006E79A9"/>
    <w:rsid w:val="006F0249"/>
    <w:rsid w:val="006F0584"/>
    <w:rsid w:val="006F075F"/>
    <w:rsid w:val="006F07D4"/>
    <w:rsid w:val="006F11A3"/>
    <w:rsid w:val="006F11E5"/>
    <w:rsid w:val="006F1A50"/>
    <w:rsid w:val="006F2A93"/>
    <w:rsid w:val="006F2E68"/>
    <w:rsid w:val="006F307D"/>
    <w:rsid w:val="006F389C"/>
    <w:rsid w:val="006F4186"/>
    <w:rsid w:val="006F43BF"/>
    <w:rsid w:val="006F4918"/>
    <w:rsid w:val="006F52AF"/>
    <w:rsid w:val="006F5319"/>
    <w:rsid w:val="006F5867"/>
    <w:rsid w:val="006F5BAE"/>
    <w:rsid w:val="006F5CD0"/>
    <w:rsid w:val="006F68DB"/>
    <w:rsid w:val="006F71A2"/>
    <w:rsid w:val="006F7614"/>
    <w:rsid w:val="006F76D8"/>
    <w:rsid w:val="006F7FC4"/>
    <w:rsid w:val="0070069A"/>
    <w:rsid w:val="00700C98"/>
    <w:rsid w:val="007011F6"/>
    <w:rsid w:val="0070136E"/>
    <w:rsid w:val="00701B15"/>
    <w:rsid w:val="00701E9D"/>
    <w:rsid w:val="00705635"/>
    <w:rsid w:val="00705786"/>
    <w:rsid w:val="007059C9"/>
    <w:rsid w:val="00705B4F"/>
    <w:rsid w:val="00705EF7"/>
    <w:rsid w:val="00706C08"/>
    <w:rsid w:val="00706CAC"/>
    <w:rsid w:val="007078FB"/>
    <w:rsid w:val="00707A22"/>
    <w:rsid w:val="00707ADD"/>
    <w:rsid w:val="00707E46"/>
    <w:rsid w:val="007101CF"/>
    <w:rsid w:val="00710579"/>
    <w:rsid w:val="0071068B"/>
    <w:rsid w:val="00710812"/>
    <w:rsid w:val="00710BD3"/>
    <w:rsid w:val="00710DB4"/>
    <w:rsid w:val="0071138C"/>
    <w:rsid w:val="00712773"/>
    <w:rsid w:val="0071297D"/>
    <w:rsid w:val="00712A97"/>
    <w:rsid w:val="007138DF"/>
    <w:rsid w:val="00713C2F"/>
    <w:rsid w:val="00713CC1"/>
    <w:rsid w:val="00713F8B"/>
    <w:rsid w:val="0071429F"/>
    <w:rsid w:val="007146B8"/>
    <w:rsid w:val="0071490E"/>
    <w:rsid w:val="00714C30"/>
    <w:rsid w:val="007153D2"/>
    <w:rsid w:val="00716363"/>
    <w:rsid w:val="00716369"/>
    <w:rsid w:val="007167BC"/>
    <w:rsid w:val="00716B68"/>
    <w:rsid w:val="0071759E"/>
    <w:rsid w:val="00717F1D"/>
    <w:rsid w:val="0072002B"/>
    <w:rsid w:val="00720DBE"/>
    <w:rsid w:val="00721AD3"/>
    <w:rsid w:val="00721B1C"/>
    <w:rsid w:val="007236D7"/>
    <w:rsid w:val="0072374A"/>
    <w:rsid w:val="007250C7"/>
    <w:rsid w:val="007251AF"/>
    <w:rsid w:val="007252D1"/>
    <w:rsid w:val="0072533E"/>
    <w:rsid w:val="00725C15"/>
    <w:rsid w:val="00725E43"/>
    <w:rsid w:val="00725E45"/>
    <w:rsid w:val="00726097"/>
    <w:rsid w:val="00726569"/>
    <w:rsid w:val="00727317"/>
    <w:rsid w:val="0073001F"/>
    <w:rsid w:val="00730420"/>
    <w:rsid w:val="007309F0"/>
    <w:rsid w:val="00730D30"/>
    <w:rsid w:val="007312A0"/>
    <w:rsid w:val="007315E9"/>
    <w:rsid w:val="00731E0F"/>
    <w:rsid w:val="00732755"/>
    <w:rsid w:val="007333FA"/>
    <w:rsid w:val="00733A75"/>
    <w:rsid w:val="007343B0"/>
    <w:rsid w:val="00734C69"/>
    <w:rsid w:val="00734E4D"/>
    <w:rsid w:val="00734ED2"/>
    <w:rsid w:val="0073543E"/>
    <w:rsid w:val="007361E2"/>
    <w:rsid w:val="00736726"/>
    <w:rsid w:val="00736A38"/>
    <w:rsid w:val="00737298"/>
    <w:rsid w:val="00737831"/>
    <w:rsid w:val="0074041B"/>
    <w:rsid w:val="00740694"/>
    <w:rsid w:val="00740779"/>
    <w:rsid w:val="00740B88"/>
    <w:rsid w:val="00740BEF"/>
    <w:rsid w:val="00741612"/>
    <w:rsid w:val="00741BEF"/>
    <w:rsid w:val="007420A2"/>
    <w:rsid w:val="00742154"/>
    <w:rsid w:val="007422A2"/>
    <w:rsid w:val="0074246A"/>
    <w:rsid w:val="007428DF"/>
    <w:rsid w:val="0074374A"/>
    <w:rsid w:val="0074416C"/>
    <w:rsid w:val="00744C0A"/>
    <w:rsid w:val="00744C2B"/>
    <w:rsid w:val="00744E0E"/>
    <w:rsid w:val="007457C0"/>
    <w:rsid w:val="00745AD0"/>
    <w:rsid w:val="00745E39"/>
    <w:rsid w:val="00746237"/>
    <w:rsid w:val="00746331"/>
    <w:rsid w:val="007470AC"/>
    <w:rsid w:val="007471C5"/>
    <w:rsid w:val="00747710"/>
    <w:rsid w:val="00747729"/>
    <w:rsid w:val="00747A5D"/>
    <w:rsid w:val="00750075"/>
    <w:rsid w:val="00750536"/>
    <w:rsid w:val="00751AC3"/>
    <w:rsid w:val="00751F7E"/>
    <w:rsid w:val="00751FE2"/>
    <w:rsid w:val="0075268B"/>
    <w:rsid w:val="00752EFE"/>
    <w:rsid w:val="00753011"/>
    <w:rsid w:val="00753471"/>
    <w:rsid w:val="007538AC"/>
    <w:rsid w:val="007539AE"/>
    <w:rsid w:val="0075409A"/>
    <w:rsid w:val="007540B0"/>
    <w:rsid w:val="007540E2"/>
    <w:rsid w:val="0075428C"/>
    <w:rsid w:val="00754AF0"/>
    <w:rsid w:val="00754E47"/>
    <w:rsid w:val="0075595A"/>
    <w:rsid w:val="00756747"/>
    <w:rsid w:val="007574A6"/>
    <w:rsid w:val="007576C7"/>
    <w:rsid w:val="007576EC"/>
    <w:rsid w:val="00760079"/>
    <w:rsid w:val="00760CF0"/>
    <w:rsid w:val="007610D4"/>
    <w:rsid w:val="0076146C"/>
    <w:rsid w:val="00761757"/>
    <w:rsid w:val="0076191D"/>
    <w:rsid w:val="00761AEA"/>
    <w:rsid w:val="00761E9D"/>
    <w:rsid w:val="00762260"/>
    <w:rsid w:val="007622E4"/>
    <w:rsid w:val="00762B4F"/>
    <w:rsid w:val="007634B5"/>
    <w:rsid w:val="007634FE"/>
    <w:rsid w:val="00763723"/>
    <w:rsid w:val="0076416B"/>
    <w:rsid w:val="00764B1A"/>
    <w:rsid w:val="00764C43"/>
    <w:rsid w:val="00765BA7"/>
    <w:rsid w:val="00765FB2"/>
    <w:rsid w:val="007667C5"/>
    <w:rsid w:val="00766B9A"/>
    <w:rsid w:val="00767722"/>
    <w:rsid w:val="007678F2"/>
    <w:rsid w:val="00767B52"/>
    <w:rsid w:val="0077090C"/>
    <w:rsid w:val="007714F7"/>
    <w:rsid w:val="00771AE0"/>
    <w:rsid w:val="00771CF4"/>
    <w:rsid w:val="00771F46"/>
    <w:rsid w:val="00772020"/>
    <w:rsid w:val="0077217B"/>
    <w:rsid w:val="00772422"/>
    <w:rsid w:val="007724DC"/>
    <w:rsid w:val="00772552"/>
    <w:rsid w:val="0077281E"/>
    <w:rsid w:val="007748BB"/>
    <w:rsid w:val="007756F1"/>
    <w:rsid w:val="007762C0"/>
    <w:rsid w:val="00776919"/>
    <w:rsid w:val="00777079"/>
    <w:rsid w:val="00777541"/>
    <w:rsid w:val="00777984"/>
    <w:rsid w:val="00777A57"/>
    <w:rsid w:val="007807F5"/>
    <w:rsid w:val="00780BF2"/>
    <w:rsid w:val="00781108"/>
    <w:rsid w:val="0078175B"/>
    <w:rsid w:val="00781876"/>
    <w:rsid w:val="0078193B"/>
    <w:rsid w:val="00781D58"/>
    <w:rsid w:val="00781FF5"/>
    <w:rsid w:val="0078261A"/>
    <w:rsid w:val="00782D85"/>
    <w:rsid w:val="00782E88"/>
    <w:rsid w:val="00783308"/>
    <w:rsid w:val="007833A4"/>
    <w:rsid w:val="00783411"/>
    <w:rsid w:val="00783453"/>
    <w:rsid w:val="0078372C"/>
    <w:rsid w:val="007838C7"/>
    <w:rsid w:val="007853D4"/>
    <w:rsid w:val="00785FA5"/>
    <w:rsid w:val="0078637A"/>
    <w:rsid w:val="00786953"/>
    <w:rsid w:val="00787630"/>
    <w:rsid w:val="00787CB3"/>
    <w:rsid w:val="00787D3C"/>
    <w:rsid w:val="00790E36"/>
    <w:rsid w:val="007911B1"/>
    <w:rsid w:val="007919F3"/>
    <w:rsid w:val="00791F31"/>
    <w:rsid w:val="00792B5D"/>
    <w:rsid w:val="00792B93"/>
    <w:rsid w:val="0079318B"/>
    <w:rsid w:val="00793739"/>
    <w:rsid w:val="00793C43"/>
    <w:rsid w:val="00793E31"/>
    <w:rsid w:val="00794EE3"/>
    <w:rsid w:val="00795044"/>
    <w:rsid w:val="007953F7"/>
    <w:rsid w:val="00795565"/>
    <w:rsid w:val="00795EE4"/>
    <w:rsid w:val="00796234"/>
    <w:rsid w:val="00796BAA"/>
    <w:rsid w:val="007A0127"/>
    <w:rsid w:val="007A024A"/>
    <w:rsid w:val="007A080F"/>
    <w:rsid w:val="007A1A70"/>
    <w:rsid w:val="007A1B52"/>
    <w:rsid w:val="007A1CEC"/>
    <w:rsid w:val="007A1F13"/>
    <w:rsid w:val="007A1FDC"/>
    <w:rsid w:val="007A211F"/>
    <w:rsid w:val="007A2340"/>
    <w:rsid w:val="007A2E81"/>
    <w:rsid w:val="007A3202"/>
    <w:rsid w:val="007A3A00"/>
    <w:rsid w:val="007A3A28"/>
    <w:rsid w:val="007A3C8C"/>
    <w:rsid w:val="007A42BF"/>
    <w:rsid w:val="007A486C"/>
    <w:rsid w:val="007A49A7"/>
    <w:rsid w:val="007A4FBB"/>
    <w:rsid w:val="007A5221"/>
    <w:rsid w:val="007A5881"/>
    <w:rsid w:val="007A5994"/>
    <w:rsid w:val="007A5EFF"/>
    <w:rsid w:val="007A5F22"/>
    <w:rsid w:val="007A73B4"/>
    <w:rsid w:val="007A7594"/>
    <w:rsid w:val="007A775E"/>
    <w:rsid w:val="007A7CF6"/>
    <w:rsid w:val="007B0206"/>
    <w:rsid w:val="007B0956"/>
    <w:rsid w:val="007B0D1D"/>
    <w:rsid w:val="007B1507"/>
    <w:rsid w:val="007B18AD"/>
    <w:rsid w:val="007B1FF8"/>
    <w:rsid w:val="007B2368"/>
    <w:rsid w:val="007B2793"/>
    <w:rsid w:val="007B2F23"/>
    <w:rsid w:val="007B2F91"/>
    <w:rsid w:val="007B35FD"/>
    <w:rsid w:val="007B47F4"/>
    <w:rsid w:val="007B48E8"/>
    <w:rsid w:val="007B494D"/>
    <w:rsid w:val="007B5675"/>
    <w:rsid w:val="007B5E22"/>
    <w:rsid w:val="007B6825"/>
    <w:rsid w:val="007B68F3"/>
    <w:rsid w:val="007B6BAB"/>
    <w:rsid w:val="007C0D47"/>
    <w:rsid w:val="007C1899"/>
    <w:rsid w:val="007C1F9E"/>
    <w:rsid w:val="007C27D3"/>
    <w:rsid w:val="007C2EE8"/>
    <w:rsid w:val="007C3AA2"/>
    <w:rsid w:val="007C3AEA"/>
    <w:rsid w:val="007C3BE4"/>
    <w:rsid w:val="007C5185"/>
    <w:rsid w:val="007C518B"/>
    <w:rsid w:val="007C5B2D"/>
    <w:rsid w:val="007C6BDD"/>
    <w:rsid w:val="007C6D78"/>
    <w:rsid w:val="007C715D"/>
    <w:rsid w:val="007C76D2"/>
    <w:rsid w:val="007C7A00"/>
    <w:rsid w:val="007C7C37"/>
    <w:rsid w:val="007D037D"/>
    <w:rsid w:val="007D0ACF"/>
    <w:rsid w:val="007D1425"/>
    <w:rsid w:val="007D19E2"/>
    <w:rsid w:val="007D2080"/>
    <w:rsid w:val="007D21F6"/>
    <w:rsid w:val="007D29B4"/>
    <w:rsid w:val="007D2B01"/>
    <w:rsid w:val="007D2F5C"/>
    <w:rsid w:val="007D3371"/>
    <w:rsid w:val="007D36B3"/>
    <w:rsid w:val="007D4127"/>
    <w:rsid w:val="007D4B14"/>
    <w:rsid w:val="007D5BF9"/>
    <w:rsid w:val="007D5FD5"/>
    <w:rsid w:val="007D65AA"/>
    <w:rsid w:val="007D6E0D"/>
    <w:rsid w:val="007D72B7"/>
    <w:rsid w:val="007D740B"/>
    <w:rsid w:val="007D78C7"/>
    <w:rsid w:val="007E0216"/>
    <w:rsid w:val="007E1779"/>
    <w:rsid w:val="007E20F0"/>
    <w:rsid w:val="007E2128"/>
    <w:rsid w:val="007E2160"/>
    <w:rsid w:val="007E2213"/>
    <w:rsid w:val="007E22C6"/>
    <w:rsid w:val="007E2356"/>
    <w:rsid w:val="007E293E"/>
    <w:rsid w:val="007E2C1C"/>
    <w:rsid w:val="007E327C"/>
    <w:rsid w:val="007E3631"/>
    <w:rsid w:val="007E3778"/>
    <w:rsid w:val="007E4628"/>
    <w:rsid w:val="007E47F6"/>
    <w:rsid w:val="007E495B"/>
    <w:rsid w:val="007E57A0"/>
    <w:rsid w:val="007E5E28"/>
    <w:rsid w:val="007E5EE4"/>
    <w:rsid w:val="007E62EF"/>
    <w:rsid w:val="007E658D"/>
    <w:rsid w:val="007E6638"/>
    <w:rsid w:val="007E6A03"/>
    <w:rsid w:val="007F053A"/>
    <w:rsid w:val="007F06CC"/>
    <w:rsid w:val="007F13E9"/>
    <w:rsid w:val="007F183F"/>
    <w:rsid w:val="007F1D7A"/>
    <w:rsid w:val="007F3780"/>
    <w:rsid w:val="007F3A8F"/>
    <w:rsid w:val="007F3DD6"/>
    <w:rsid w:val="007F4590"/>
    <w:rsid w:val="007F4B23"/>
    <w:rsid w:val="007F4DCA"/>
    <w:rsid w:val="007F56B5"/>
    <w:rsid w:val="007F5769"/>
    <w:rsid w:val="007F5E88"/>
    <w:rsid w:val="007F618C"/>
    <w:rsid w:val="007F6919"/>
    <w:rsid w:val="007F6962"/>
    <w:rsid w:val="007F6EB6"/>
    <w:rsid w:val="007F7CC1"/>
    <w:rsid w:val="00800101"/>
    <w:rsid w:val="00800525"/>
    <w:rsid w:val="00800768"/>
    <w:rsid w:val="00800AD8"/>
    <w:rsid w:val="00800CB4"/>
    <w:rsid w:val="00800D1E"/>
    <w:rsid w:val="00801D1B"/>
    <w:rsid w:val="008023D4"/>
    <w:rsid w:val="008025D5"/>
    <w:rsid w:val="00802A82"/>
    <w:rsid w:val="00803B39"/>
    <w:rsid w:val="008042CA"/>
    <w:rsid w:val="00804345"/>
    <w:rsid w:val="00804987"/>
    <w:rsid w:val="00804DC1"/>
    <w:rsid w:val="00804EA0"/>
    <w:rsid w:val="008051C1"/>
    <w:rsid w:val="00805BE8"/>
    <w:rsid w:val="00806024"/>
    <w:rsid w:val="00806CE4"/>
    <w:rsid w:val="00806E7A"/>
    <w:rsid w:val="008070F9"/>
    <w:rsid w:val="00807575"/>
    <w:rsid w:val="00807DB9"/>
    <w:rsid w:val="008107A5"/>
    <w:rsid w:val="0081086E"/>
    <w:rsid w:val="0081133A"/>
    <w:rsid w:val="00812117"/>
    <w:rsid w:val="008129C3"/>
    <w:rsid w:val="008129D8"/>
    <w:rsid w:val="00812A9A"/>
    <w:rsid w:val="008135A6"/>
    <w:rsid w:val="00813AFC"/>
    <w:rsid w:val="00813CEE"/>
    <w:rsid w:val="00813D3B"/>
    <w:rsid w:val="008140EF"/>
    <w:rsid w:val="0081431A"/>
    <w:rsid w:val="0081455C"/>
    <w:rsid w:val="00814A17"/>
    <w:rsid w:val="00814A42"/>
    <w:rsid w:val="00814D4C"/>
    <w:rsid w:val="00814E93"/>
    <w:rsid w:val="0081575C"/>
    <w:rsid w:val="00816247"/>
    <w:rsid w:val="00816A30"/>
    <w:rsid w:val="00816AC5"/>
    <w:rsid w:val="00816F44"/>
    <w:rsid w:val="00817F4B"/>
    <w:rsid w:val="00820C4A"/>
    <w:rsid w:val="00820DDD"/>
    <w:rsid w:val="00820F7C"/>
    <w:rsid w:val="0082101A"/>
    <w:rsid w:val="00821050"/>
    <w:rsid w:val="00821286"/>
    <w:rsid w:val="00821320"/>
    <w:rsid w:val="008213A0"/>
    <w:rsid w:val="0082235B"/>
    <w:rsid w:val="008241E0"/>
    <w:rsid w:val="0082435F"/>
    <w:rsid w:val="0082526F"/>
    <w:rsid w:val="008252BE"/>
    <w:rsid w:val="008254AC"/>
    <w:rsid w:val="00825A18"/>
    <w:rsid w:val="00825B91"/>
    <w:rsid w:val="00826F53"/>
    <w:rsid w:val="008272A9"/>
    <w:rsid w:val="008300AC"/>
    <w:rsid w:val="00830E9F"/>
    <w:rsid w:val="00831265"/>
    <w:rsid w:val="00831325"/>
    <w:rsid w:val="00831404"/>
    <w:rsid w:val="008316A8"/>
    <w:rsid w:val="008317F2"/>
    <w:rsid w:val="00831FC8"/>
    <w:rsid w:val="008320C4"/>
    <w:rsid w:val="00832311"/>
    <w:rsid w:val="008325D6"/>
    <w:rsid w:val="00833184"/>
    <w:rsid w:val="00833185"/>
    <w:rsid w:val="0083327D"/>
    <w:rsid w:val="008339C6"/>
    <w:rsid w:val="00833F3A"/>
    <w:rsid w:val="0083410A"/>
    <w:rsid w:val="008348DA"/>
    <w:rsid w:val="0083545B"/>
    <w:rsid w:val="00835A6B"/>
    <w:rsid w:val="00835B02"/>
    <w:rsid w:val="008363FF"/>
    <w:rsid w:val="0083649B"/>
    <w:rsid w:val="008365ED"/>
    <w:rsid w:val="008376EB"/>
    <w:rsid w:val="00837AB1"/>
    <w:rsid w:val="008401C2"/>
    <w:rsid w:val="00840954"/>
    <w:rsid w:val="00840E1D"/>
    <w:rsid w:val="00840F60"/>
    <w:rsid w:val="008412FC"/>
    <w:rsid w:val="00841615"/>
    <w:rsid w:val="00841DFD"/>
    <w:rsid w:val="00842563"/>
    <w:rsid w:val="00843605"/>
    <w:rsid w:val="00843A68"/>
    <w:rsid w:val="00844807"/>
    <w:rsid w:val="00844ACA"/>
    <w:rsid w:val="00844F82"/>
    <w:rsid w:val="0084552B"/>
    <w:rsid w:val="00845BE5"/>
    <w:rsid w:val="008460C9"/>
    <w:rsid w:val="00847687"/>
    <w:rsid w:val="0084782F"/>
    <w:rsid w:val="00847C3C"/>
    <w:rsid w:val="00847E76"/>
    <w:rsid w:val="008506B2"/>
    <w:rsid w:val="008507D9"/>
    <w:rsid w:val="0085101C"/>
    <w:rsid w:val="00851972"/>
    <w:rsid w:val="00852913"/>
    <w:rsid w:val="008530EC"/>
    <w:rsid w:val="00853100"/>
    <w:rsid w:val="00853476"/>
    <w:rsid w:val="008535A4"/>
    <w:rsid w:val="0085379C"/>
    <w:rsid w:val="00853878"/>
    <w:rsid w:val="00853BB5"/>
    <w:rsid w:val="00853F3E"/>
    <w:rsid w:val="00854AF6"/>
    <w:rsid w:val="00854DAF"/>
    <w:rsid w:val="00855196"/>
    <w:rsid w:val="008561E8"/>
    <w:rsid w:val="00856548"/>
    <w:rsid w:val="00856B5F"/>
    <w:rsid w:val="00856D7C"/>
    <w:rsid w:val="008571D7"/>
    <w:rsid w:val="008577AE"/>
    <w:rsid w:val="00857C7D"/>
    <w:rsid w:val="00857D1F"/>
    <w:rsid w:val="00860414"/>
    <w:rsid w:val="0086060B"/>
    <w:rsid w:val="00860652"/>
    <w:rsid w:val="008607FE"/>
    <w:rsid w:val="00860932"/>
    <w:rsid w:val="00860AEF"/>
    <w:rsid w:val="0086214A"/>
    <w:rsid w:val="00862EA5"/>
    <w:rsid w:val="0086345D"/>
    <w:rsid w:val="00863C57"/>
    <w:rsid w:val="00863C92"/>
    <w:rsid w:val="00863F80"/>
    <w:rsid w:val="0086469C"/>
    <w:rsid w:val="008657A7"/>
    <w:rsid w:val="008659E3"/>
    <w:rsid w:val="00865CFE"/>
    <w:rsid w:val="00865FA7"/>
    <w:rsid w:val="008661E4"/>
    <w:rsid w:val="0086629E"/>
    <w:rsid w:val="008666F3"/>
    <w:rsid w:val="00866BAB"/>
    <w:rsid w:val="00867A11"/>
    <w:rsid w:val="00867BFA"/>
    <w:rsid w:val="00870012"/>
    <w:rsid w:val="00870202"/>
    <w:rsid w:val="0087022C"/>
    <w:rsid w:val="00870B1A"/>
    <w:rsid w:val="00870B1D"/>
    <w:rsid w:val="00870CD2"/>
    <w:rsid w:val="00870FDB"/>
    <w:rsid w:val="00870FDD"/>
    <w:rsid w:val="00870FF9"/>
    <w:rsid w:val="008712DE"/>
    <w:rsid w:val="0087139C"/>
    <w:rsid w:val="00871836"/>
    <w:rsid w:val="00871E93"/>
    <w:rsid w:val="00871FF2"/>
    <w:rsid w:val="008722E3"/>
    <w:rsid w:val="00872ACF"/>
    <w:rsid w:val="00872D25"/>
    <w:rsid w:val="00872EC3"/>
    <w:rsid w:val="008730E6"/>
    <w:rsid w:val="00873355"/>
    <w:rsid w:val="00873EE9"/>
    <w:rsid w:val="00874114"/>
    <w:rsid w:val="00874AD6"/>
    <w:rsid w:val="0087567A"/>
    <w:rsid w:val="00875681"/>
    <w:rsid w:val="008759AF"/>
    <w:rsid w:val="00875B76"/>
    <w:rsid w:val="00875BA0"/>
    <w:rsid w:val="00875E13"/>
    <w:rsid w:val="0087612B"/>
    <w:rsid w:val="00876273"/>
    <w:rsid w:val="0087635B"/>
    <w:rsid w:val="008763F0"/>
    <w:rsid w:val="008764D9"/>
    <w:rsid w:val="00876684"/>
    <w:rsid w:val="00876892"/>
    <w:rsid w:val="00876B73"/>
    <w:rsid w:val="00877062"/>
    <w:rsid w:val="0087767C"/>
    <w:rsid w:val="0087799B"/>
    <w:rsid w:val="008806C3"/>
    <w:rsid w:val="00880C61"/>
    <w:rsid w:val="0088102C"/>
    <w:rsid w:val="0088152D"/>
    <w:rsid w:val="00881E12"/>
    <w:rsid w:val="00882F4C"/>
    <w:rsid w:val="008842BB"/>
    <w:rsid w:val="00884439"/>
    <w:rsid w:val="00884B69"/>
    <w:rsid w:val="00885C6F"/>
    <w:rsid w:val="00885E22"/>
    <w:rsid w:val="00886389"/>
    <w:rsid w:val="00886C76"/>
    <w:rsid w:val="00886FD7"/>
    <w:rsid w:val="008871FE"/>
    <w:rsid w:val="008872FC"/>
    <w:rsid w:val="008879B9"/>
    <w:rsid w:val="008900F2"/>
    <w:rsid w:val="00890A08"/>
    <w:rsid w:val="00890D12"/>
    <w:rsid w:val="00890F5E"/>
    <w:rsid w:val="00891480"/>
    <w:rsid w:val="00891A46"/>
    <w:rsid w:val="00891EEA"/>
    <w:rsid w:val="008926BB"/>
    <w:rsid w:val="008928DE"/>
    <w:rsid w:val="0089341B"/>
    <w:rsid w:val="008934B4"/>
    <w:rsid w:val="00894830"/>
    <w:rsid w:val="008959E7"/>
    <w:rsid w:val="00895E91"/>
    <w:rsid w:val="00896322"/>
    <w:rsid w:val="008964D1"/>
    <w:rsid w:val="008971CE"/>
    <w:rsid w:val="00897615"/>
    <w:rsid w:val="00897780"/>
    <w:rsid w:val="008979A5"/>
    <w:rsid w:val="008A0043"/>
    <w:rsid w:val="008A0F0B"/>
    <w:rsid w:val="008A11F2"/>
    <w:rsid w:val="008A14E0"/>
    <w:rsid w:val="008A1752"/>
    <w:rsid w:val="008A1FC0"/>
    <w:rsid w:val="008A203D"/>
    <w:rsid w:val="008A20C2"/>
    <w:rsid w:val="008A226F"/>
    <w:rsid w:val="008A22B8"/>
    <w:rsid w:val="008A279F"/>
    <w:rsid w:val="008A28A4"/>
    <w:rsid w:val="008A32AB"/>
    <w:rsid w:val="008A38FA"/>
    <w:rsid w:val="008A419C"/>
    <w:rsid w:val="008A46A2"/>
    <w:rsid w:val="008A48BC"/>
    <w:rsid w:val="008A53C4"/>
    <w:rsid w:val="008A55AB"/>
    <w:rsid w:val="008A5BF5"/>
    <w:rsid w:val="008A5F6C"/>
    <w:rsid w:val="008A6972"/>
    <w:rsid w:val="008A69B5"/>
    <w:rsid w:val="008A7A44"/>
    <w:rsid w:val="008A7E73"/>
    <w:rsid w:val="008A7EEB"/>
    <w:rsid w:val="008B028A"/>
    <w:rsid w:val="008B04B6"/>
    <w:rsid w:val="008B07DD"/>
    <w:rsid w:val="008B0F03"/>
    <w:rsid w:val="008B1403"/>
    <w:rsid w:val="008B1762"/>
    <w:rsid w:val="008B1B72"/>
    <w:rsid w:val="008B20BF"/>
    <w:rsid w:val="008B2984"/>
    <w:rsid w:val="008B29D9"/>
    <w:rsid w:val="008B2D14"/>
    <w:rsid w:val="008B32FB"/>
    <w:rsid w:val="008B3A37"/>
    <w:rsid w:val="008B4990"/>
    <w:rsid w:val="008B4FB7"/>
    <w:rsid w:val="008B578A"/>
    <w:rsid w:val="008B5B04"/>
    <w:rsid w:val="008B6602"/>
    <w:rsid w:val="008B6AFA"/>
    <w:rsid w:val="008B6DC5"/>
    <w:rsid w:val="008B7203"/>
    <w:rsid w:val="008B7D21"/>
    <w:rsid w:val="008C105A"/>
    <w:rsid w:val="008C138B"/>
    <w:rsid w:val="008C199A"/>
    <w:rsid w:val="008C1C36"/>
    <w:rsid w:val="008C2861"/>
    <w:rsid w:val="008C2F90"/>
    <w:rsid w:val="008C3642"/>
    <w:rsid w:val="008C3865"/>
    <w:rsid w:val="008C3D86"/>
    <w:rsid w:val="008C45BC"/>
    <w:rsid w:val="008C4F8D"/>
    <w:rsid w:val="008C60F0"/>
    <w:rsid w:val="008C65CC"/>
    <w:rsid w:val="008C6635"/>
    <w:rsid w:val="008C6F7F"/>
    <w:rsid w:val="008C7084"/>
    <w:rsid w:val="008C7404"/>
    <w:rsid w:val="008C7722"/>
    <w:rsid w:val="008C7BBF"/>
    <w:rsid w:val="008C7CF8"/>
    <w:rsid w:val="008C7F39"/>
    <w:rsid w:val="008D012A"/>
    <w:rsid w:val="008D10E6"/>
    <w:rsid w:val="008D1445"/>
    <w:rsid w:val="008D14E9"/>
    <w:rsid w:val="008D1547"/>
    <w:rsid w:val="008D1B9B"/>
    <w:rsid w:val="008D2059"/>
    <w:rsid w:val="008D2277"/>
    <w:rsid w:val="008D270E"/>
    <w:rsid w:val="008D2D35"/>
    <w:rsid w:val="008D37F3"/>
    <w:rsid w:val="008D3E4F"/>
    <w:rsid w:val="008D4151"/>
    <w:rsid w:val="008D4325"/>
    <w:rsid w:val="008D4BEB"/>
    <w:rsid w:val="008D55E3"/>
    <w:rsid w:val="008D5819"/>
    <w:rsid w:val="008D58EF"/>
    <w:rsid w:val="008D597F"/>
    <w:rsid w:val="008D607A"/>
    <w:rsid w:val="008D6332"/>
    <w:rsid w:val="008D757A"/>
    <w:rsid w:val="008D7B78"/>
    <w:rsid w:val="008E0089"/>
    <w:rsid w:val="008E07AB"/>
    <w:rsid w:val="008E126E"/>
    <w:rsid w:val="008E12B8"/>
    <w:rsid w:val="008E15DE"/>
    <w:rsid w:val="008E17A0"/>
    <w:rsid w:val="008E1961"/>
    <w:rsid w:val="008E1D03"/>
    <w:rsid w:val="008E2BF0"/>
    <w:rsid w:val="008E345E"/>
    <w:rsid w:val="008E3ED2"/>
    <w:rsid w:val="008E3F01"/>
    <w:rsid w:val="008E4A8F"/>
    <w:rsid w:val="008E5C3C"/>
    <w:rsid w:val="008E5FC9"/>
    <w:rsid w:val="008E6961"/>
    <w:rsid w:val="008E7572"/>
    <w:rsid w:val="008E79F6"/>
    <w:rsid w:val="008E7A27"/>
    <w:rsid w:val="008E7E80"/>
    <w:rsid w:val="008F0173"/>
    <w:rsid w:val="008F07E5"/>
    <w:rsid w:val="008F0809"/>
    <w:rsid w:val="008F0B8A"/>
    <w:rsid w:val="008F18AE"/>
    <w:rsid w:val="008F1943"/>
    <w:rsid w:val="008F1B86"/>
    <w:rsid w:val="008F1C22"/>
    <w:rsid w:val="008F1CE6"/>
    <w:rsid w:val="008F1F18"/>
    <w:rsid w:val="008F26D4"/>
    <w:rsid w:val="008F372F"/>
    <w:rsid w:val="008F3ADD"/>
    <w:rsid w:val="008F3C76"/>
    <w:rsid w:val="008F4A46"/>
    <w:rsid w:val="008F5488"/>
    <w:rsid w:val="008F5E4D"/>
    <w:rsid w:val="008F5F3F"/>
    <w:rsid w:val="008F6B90"/>
    <w:rsid w:val="008F6BC1"/>
    <w:rsid w:val="00900713"/>
    <w:rsid w:val="00900949"/>
    <w:rsid w:val="00900BCA"/>
    <w:rsid w:val="0090111C"/>
    <w:rsid w:val="00901D67"/>
    <w:rsid w:val="0090207E"/>
    <w:rsid w:val="0090252A"/>
    <w:rsid w:val="009031A1"/>
    <w:rsid w:val="0090389D"/>
    <w:rsid w:val="0090461A"/>
    <w:rsid w:val="009046A6"/>
    <w:rsid w:val="00905F13"/>
    <w:rsid w:val="009061FB"/>
    <w:rsid w:val="00906C6F"/>
    <w:rsid w:val="0090795A"/>
    <w:rsid w:val="009100B9"/>
    <w:rsid w:val="0091038C"/>
    <w:rsid w:val="009104AE"/>
    <w:rsid w:val="00910954"/>
    <w:rsid w:val="00911053"/>
    <w:rsid w:val="0091135B"/>
    <w:rsid w:val="009114CE"/>
    <w:rsid w:val="00911AE6"/>
    <w:rsid w:val="00911B8C"/>
    <w:rsid w:val="00912986"/>
    <w:rsid w:val="00912999"/>
    <w:rsid w:val="009129F6"/>
    <w:rsid w:val="00912B6F"/>
    <w:rsid w:val="00913501"/>
    <w:rsid w:val="00913CD9"/>
    <w:rsid w:val="009141BD"/>
    <w:rsid w:val="009142DF"/>
    <w:rsid w:val="00914373"/>
    <w:rsid w:val="00914425"/>
    <w:rsid w:val="009146E3"/>
    <w:rsid w:val="009147FB"/>
    <w:rsid w:val="00914BC0"/>
    <w:rsid w:val="00915084"/>
    <w:rsid w:val="00915183"/>
    <w:rsid w:val="009152A9"/>
    <w:rsid w:val="0091572C"/>
    <w:rsid w:val="00915D4B"/>
    <w:rsid w:val="009165EF"/>
    <w:rsid w:val="00916711"/>
    <w:rsid w:val="00916ADB"/>
    <w:rsid w:val="00916F2A"/>
    <w:rsid w:val="009173FA"/>
    <w:rsid w:val="00917537"/>
    <w:rsid w:val="009177CE"/>
    <w:rsid w:val="009201EB"/>
    <w:rsid w:val="00920873"/>
    <w:rsid w:val="00920B04"/>
    <w:rsid w:val="009211DF"/>
    <w:rsid w:val="0092130A"/>
    <w:rsid w:val="0092198A"/>
    <w:rsid w:val="00921AFC"/>
    <w:rsid w:val="009222A5"/>
    <w:rsid w:val="00922AB1"/>
    <w:rsid w:val="00922BF1"/>
    <w:rsid w:val="00922EFE"/>
    <w:rsid w:val="009235FB"/>
    <w:rsid w:val="0092398E"/>
    <w:rsid w:val="009239D4"/>
    <w:rsid w:val="00923D79"/>
    <w:rsid w:val="00924413"/>
    <w:rsid w:val="00924A93"/>
    <w:rsid w:val="00924B84"/>
    <w:rsid w:val="00924DE8"/>
    <w:rsid w:val="0092592D"/>
    <w:rsid w:val="00925AA5"/>
    <w:rsid w:val="009263DF"/>
    <w:rsid w:val="0092795F"/>
    <w:rsid w:val="00927BCB"/>
    <w:rsid w:val="00927D36"/>
    <w:rsid w:val="00927DAB"/>
    <w:rsid w:val="009302C8"/>
    <w:rsid w:val="009307BB"/>
    <w:rsid w:val="00930D00"/>
    <w:rsid w:val="00930DF1"/>
    <w:rsid w:val="00931ADC"/>
    <w:rsid w:val="00931D50"/>
    <w:rsid w:val="00932954"/>
    <w:rsid w:val="009329C7"/>
    <w:rsid w:val="00932D2F"/>
    <w:rsid w:val="009337FB"/>
    <w:rsid w:val="00933E37"/>
    <w:rsid w:val="009347ED"/>
    <w:rsid w:val="009348AD"/>
    <w:rsid w:val="00934904"/>
    <w:rsid w:val="00934E6E"/>
    <w:rsid w:val="009350E0"/>
    <w:rsid w:val="0093579C"/>
    <w:rsid w:val="00935B2D"/>
    <w:rsid w:val="009369D8"/>
    <w:rsid w:val="00936A20"/>
    <w:rsid w:val="00936C15"/>
    <w:rsid w:val="00936DCB"/>
    <w:rsid w:val="00937178"/>
    <w:rsid w:val="009379D9"/>
    <w:rsid w:val="00940076"/>
    <w:rsid w:val="0094052E"/>
    <w:rsid w:val="009406F6"/>
    <w:rsid w:val="0094079E"/>
    <w:rsid w:val="00940AC5"/>
    <w:rsid w:val="009415D1"/>
    <w:rsid w:val="0094179B"/>
    <w:rsid w:val="00941929"/>
    <w:rsid w:val="00941D21"/>
    <w:rsid w:val="00942045"/>
    <w:rsid w:val="00942A4E"/>
    <w:rsid w:val="00942A70"/>
    <w:rsid w:val="00942CD3"/>
    <w:rsid w:val="0094327D"/>
    <w:rsid w:val="009435BB"/>
    <w:rsid w:val="0094364D"/>
    <w:rsid w:val="00943CA2"/>
    <w:rsid w:val="00943D49"/>
    <w:rsid w:val="00943FDF"/>
    <w:rsid w:val="009441FF"/>
    <w:rsid w:val="00944247"/>
    <w:rsid w:val="00944F0B"/>
    <w:rsid w:val="00945147"/>
    <w:rsid w:val="00945341"/>
    <w:rsid w:val="00945F47"/>
    <w:rsid w:val="00946254"/>
    <w:rsid w:val="009462E1"/>
    <w:rsid w:val="0094657B"/>
    <w:rsid w:val="00946857"/>
    <w:rsid w:val="00946866"/>
    <w:rsid w:val="00946B01"/>
    <w:rsid w:val="0094739D"/>
    <w:rsid w:val="0094744B"/>
    <w:rsid w:val="0094768B"/>
    <w:rsid w:val="009477FA"/>
    <w:rsid w:val="00947AC7"/>
    <w:rsid w:val="00950087"/>
    <w:rsid w:val="009500E8"/>
    <w:rsid w:val="00950A73"/>
    <w:rsid w:val="00950FBA"/>
    <w:rsid w:val="00951394"/>
    <w:rsid w:val="009519A3"/>
    <w:rsid w:val="00951ABA"/>
    <w:rsid w:val="00951B89"/>
    <w:rsid w:val="00952055"/>
    <w:rsid w:val="0095225C"/>
    <w:rsid w:val="00952624"/>
    <w:rsid w:val="00952D23"/>
    <w:rsid w:val="00953370"/>
    <w:rsid w:val="009534F4"/>
    <w:rsid w:val="00953D10"/>
    <w:rsid w:val="0095411E"/>
    <w:rsid w:val="009544A0"/>
    <w:rsid w:val="00954AE4"/>
    <w:rsid w:val="00955CDA"/>
    <w:rsid w:val="00955D70"/>
    <w:rsid w:val="00955FA6"/>
    <w:rsid w:val="00956368"/>
    <w:rsid w:val="0095662C"/>
    <w:rsid w:val="009568F6"/>
    <w:rsid w:val="00960458"/>
    <w:rsid w:val="00960468"/>
    <w:rsid w:val="0096062F"/>
    <w:rsid w:val="00960B21"/>
    <w:rsid w:val="00961133"/>
    <w:rsid w:val="00962719"/>
    <w:rsid w:val="00962945"/>
    <w:rsid w:val="009633CC"/>
    <w:rsid w:val="00963465"/>
    <w:rsid w:val="00963BDD"/>
    <w:rsid w:val="0096445A"/>
    <w:rsid w:val="00964DD6"/>
    <w:rsid w:val="00964EFD"/>
    <w:rsid w:val="00965495"/>
    <w:rsid w:val="009655AF"/>
    <w:rsid w:val="009663E0"/>
    <w:rsid w:val="0096654E"/>
    <w:rsid w:val="00966AA2"/>
    <w:rsid w:val="00966BE1"/>
    <w:rsid w:val="00966DE9"/>
    <w:rsid w:val="00966FCE"/>
    <w:rsid w:val="009677F6"/>
    <w:rsid w:val="00967DE8"/>
    <w:rsid w:val="00967FA6"/>
    <w:rsid w:val="00970593"/>
    <w:rsid w:val="0097063A"/>
    <w:rsid w:val="0097149D"/>
    <w:rsid w:val="00971618"/>
    <w:rsid w:val="00971791"/>
    <w:rsid w:val="00972016"/>
    <w:rsid w:val="009722FD"/>
    <w:rsid w:val="00972E0E"/>
    <w:rsid w:val="00972F24"/>
    <w:rsid w:val="00973097"/>
    <w:rsid w:val="009737E9"/>
    <w:rsid w:val="00974BDB"/>
    <w:rsid w:val="00974DBF"/>
    <w:rsid w:val="00975202"/>
    <w:rsid w:val="009755A4"/>
    <w:rsid w:val="009758C1"/>
    <w:rsid w:val="0097591E"/>
    <w:rsid w:val="00975DDC"/>
    <w:rsid w:val="00975F15"/>
    <w:rsid w:val="00975F1C"/>
    <w:rsid w:val="00975FA0"/>
    <w:rsid w:val="00976128"/>
    <w:rsid w:val="009764A2"/>
    <w:rsid w:val="00976541"/>
    <w:rsid w:val="00976BF4"/>
    <w:rsid w:val="00976D19"/>
    <w:rsid w:val="00977478"/>
    <w:rsid w:val="00980511"/>
    <w:rsid w:val="009808C4"/>
    <w:rsid w:val="009813C7"/>
    <w:rsid w:val="00981C75"/>
    <w:rsid w:val="009820BA"/>
    <w:rsid w:val="0098224B"/>
    <w:rsid w:val="0098232F"/>
    <w:rsid w:val="009826CA"/>
    <w:rsid w:val="009826D3"/>
    <w:rsid w:val="00982B70"/>
    <w:rsid w:val="00982D7A"/>
    <w:rsid w:val="009833C5"/>
    <w:rsid w:val="00983C7B"/>
    <w:rsid w:val="00983DFA"/>
    <w:rsid w:val="00983EAC"/>
    <w:rsid w:val="00984403"/>
    <w:rsid w:val="0098446B"/>
    <w:rsid w:val="009847DF"/>
    <w:rsid w:val="00984A43"/>
    <w:rsid w:val="00984ADB"/>
    <w:rsid w:val="00984BD0"/>
    <w:rsid w:val="00984E6E"/>
    <w:rsid w:val="009855C3"/>
    <w:rsid w:val="0098586B"/>
    <w:rsid w:val="0098596E"/>
    <w:rsid w:val="009860E8"/>
    <w:rsid w:val="00986343"/>
    <w:rsid w:val="00986D7D"/>
    <w:rsid w:val="009875AD"/>
    <w:rsid w:val="009877CE"/>
    <w:rsid w:val="00987DC1"/>
    <w:rsid w:val="00990278"/>
    <w:rsid w:val="009904F2"/>
    <w:rsid w:val="009905CE"/>
    <w:rsid w:val="009906AF"/>
    <w:rsid w:val="0099099D"/>
    <w:rsid w:val="00990DAB"/>
    <w:rsid w:val="00991351"/>
    <w:rsid w:val="00991D5D"/>
    <w:rsid w:val="00991F98"/>
    <w:rsid w:val="00992B13"/>
    <w:rsid w:val="00992DD0"/>
    <w:rsid w:val="00992E98"/>
    <w:rsid w:val="009935AA"/>
    <w:rsid w:val="00993E5A"/>
    <w:rsid w:val="009944ED"/>
    <w:rsid w:val="009948DC"/>
    <w:rsid w:val="00994AEB"/>
    <w:rsid w:val="009958E0"/>
    <w:rsid w:val="00995B1F"/>
    <w:rsid w:val="00995C1E"/>
    <w:rsid w:val="00995C37"/>
    <w:rsid w:val="0099703D"/>
    <w:rsid w:val="00997851"/>
    <w:rsid w:val="009978D5"/>
    <w:rsid w:val="00997C87"/>
    <w:rsid w:val="009A0482"/>
    <w:rsid w:val="009A0EA0"/>
    <w:rsid w:val="009A0FCA"/>
    <w:rsid w:val="009A1488"/>
    <w:rsid w:val="009A1782"/>
    <w:rsid w:val="009A17E7"/>
    <w:rsid w:val="009A1DEF"/>
    <w:rsid w:val="009A3102"/>
    <w:rsid w:val="009A325D"/>
    <w:rsid w:val="009A3BF1"/>
    <w:rsid w:val="009A3FFC"/>
    <w:rsid w:val="009A526A"/>
    <w:rsid w:val="009A55FD"/>
    <w:rsid w:val="009A5758"/>
    <w:rsid w:val="009A5B20"/>
    <w:rsid w:val="009A6905"/>
    <w:rsid w:val="009A6CA5"/>
    <w:rsid w:val="009A6CBE"/>
    <w:rsid w:val="009A7026"/>
    <w:rsid w:val="009A755E"/>
    <w:rsid w:val="009B06B1"/>
    <w:rsid w:val="009B1263"/>
    <w:rsid w:val="009B17B7"/>
    <w:rsid w:val="009B1848"/>
    <w:rsid w:val="009B1FBD"/>
    <w:rsid w:val="009B24B0"/>
    <w:rsid w:val="009B2F2D"/>
    <w:rsid w:val="009B3034"/>
    <w:rsid w:val="009B3617"/>
    <w:rsid w:val="009B3F12"/>
    <w:rsid w:val="009B44D9"/>
    <w:rsid w:val="009B4565"/>
    <w:rsid w:val="009B57B1"/>
    <w:rsid w:val="009B57CD"/>
    <w:rsid w:val="009B5F52"/>
    <w:rsid w:val="009B6426"/>
    <w:rsid w:val="009B6491"/>
    <w:rsid w:val="009B6741"/>
    <w:rsid w:val="009B67E7"/>
    <w:rsid w:val="009B68AE"/>
    <w:rsid w:val="009B6BD0"/>
    <w:rsid w:val="009B73CA"/>
    <w:rsid w:val="009B744A"/>
    <w:rsid w:val="009B7508"/>
    <w:rsid w:val="009C016D"/>
    <w:rsid w:val="009C04BB"/>
    <w:rsid w:val="009C085B"/>
    <w:rsid w:val="009C0B24"/>
    <w:rsid w:val="009C0C8B"/>
    <w:rsid w:val="009C12AC"/>
    <w:rsid w:val="009C1661"/>
    <w:rsid w:val="009C3104"/>
    <w:rsid w:val="009C3322"/>
    <w:rsid w:val="009C361A"/>
    <w:rsid w:val="009C4107"/>
    <w:rsid w:val="009C4666"/>
    <w:rsid w:val="009C4785"/>
    <w:rsid w:val="009C5ACB"/>
    <w:rsid w:val="009C66F1"/>
    <w:rsid w:val="009C6EF4"/>
    <w:rsid w:val="009C6F98"/>
    <w:rsid w:val="009C70EC"/>
    <w:rsid w:val="009C7274"/>
    <w:rsid w:val="009D04F5"/>
    <w:rsid w:val="009D19F0"/>
    <w:rsid w:val="009D2138"/>
    <w:rsid w:val="009D2165"/>
    <w:rsid w:val="009D2AD7"/>
    <w:rsid w:val="009D31F9"/>
    <w:rsid w:val="009D33D5"/>
    <w:rsid w:val="009D3E6B"/>
    <w:rsid w:val="009D40B9"/>
    <w:rsid w:val="009D438B"/>
    <w:rsid w:val="009D46BE"/>
    <w:rsid w:val="009D46C9"/>
    <w:rsid w:val="009D4991"/>
    <w:rsid w:val="009D540B"/>
    <w:rsid w:val="009D5DD3"/>
    <w:rsid w:val="009D641A"/>
    <w:rsid w:val="009D668B"/>
    <w:rsid w:val="009D707D"/>
    <w:rsid w:val="009D70C9"/>
    <w:rsid w:val="009D7832"/>
    <w:rsid w:val="009D7A03"/>
    <w:rsid w:val="009E0D36"/>
    <w:rsid w:val="009E14C2"/>
    <w:rsid w:val="009E1ABB"/>
    <w:rsid w:val="009E1E5C"/>
    <w:rsid w:val="009E21E2"/>
    <w:rsid w:val="009E233C"/>
    <w:rsid w:val="009E2C82"/>
    <w:rsid w:val="009E2E75"/>
    <w:rsid w:val="009E2F35"/>
    <w:rsid w:val="009E37A8"/>
    <w:rsid w:val="009E38B7"/>
    <w:rsid w:val="009E3EC4"/>
    <w:rsid w:val="009E3FCB"/>
    <w:rsid w:val="009E45CD"/>
    <w:rsid w:val="009E4FBC"/>
    <w:rsid w:val="009E52A5"/>
    <w:rsid w:val="009E53A9"/>
    <w:rsid w:val="009E5466"/>
    <w:rsid w:val="009E5A7C"/>
    <w:rsid w:val="009E5D85"/>
    <w:rsid w:val="009E68F6"/>
    <w:rsid w:val="009E6A68"/>
    <w:rsid w:val="009E76A1"/>
    <w:rsid w:val="009E776C"/>
    <w:rsid w:val="009F0605"/>
    <w:rsid w:val="009F064F"/>
    <w:rsid w:val="009F1309"/>
    <w:rsid w:val="009F21E7"/>
    <w:rsid w:val="009F22C8"/>
    <w:rsid w:val="009F2351"/>
    <w:rsid w:val="009F2718"/>
    <w:rsid w:val="009F28E5"/>
    <w:rsid w:val="009F2C73"/>
    <w:rsid w:val="009F31AD"/>
    <w:rsid w:val="009F336B"/>
    <w:rsid w:val="009F3424"/>
    <w:rsid w:val="009F399D"/>
    <w:rsid w:val="009F3D01"/>
    <w:rsid w:val="009F3E56"/>
    <w:rsid w:val="009F44C0"/>
    <w:rsid w:val="009F4AAE"/>
    <w:rsid w:val="009F4C6C"/>
    <w:rsid w:val="009F4DE8"/>
    <w:rsid w:val="009F4E3B"/>
    <w:rsid w:val="009F5257"/>
    <w:rsid w:val="009F5552"/>
    <w:rsid w:val="009F58BE"/>
    <w:rsid w:val="009F58D8"/>
    <w:rsid w:val="009F5B60"/>
    <w:rsid w:val="009F62D6"/>
    <w:rsid w:val="009F6E42"/>
    <w:rsid w:val="009F7060"/>
    <w:rsid w:val="009F789D"/>
    <w:rsid w:val="009F7E8A"/>
    <w:rsid w:val="00A00279"/>
    <w:rsid w:val="00A004DD"/>
    <w:rsid w:val="00A006B8"/>
    <w:rsid w:val="00A007EE"/>
    <w:rsid w:val="00A00E60"/>
    <w:rsid w:val="00A01102"/>
    <w:rsid w:val="00A01F2A"/>
    <w:rsid w:val="00A0234C"/>
    <w:rsid w:val="00A02674"/>
    <w:rsid w:val="00A027F9"/>
    <w:rsid w:val="00A02AD7"/>
    <w:rsid w:val="00A030A4"/>
    <w:rsid w:val="00A035AE"/>
    <w:rsid w:val="00A03A4A"/>
    <w:rsid w:val="00A04451"/>
    <w:rsid w:val="00A0478C"/>
    <w:rsid w:val="00A04F42"/>
    <w:rsid w:val="00A04F87"/>
    <w:rsid w:val="00A05662"/>
    <w:rsid w:val="00A05C57"/>
    <w:rsid w:val="00A0616C"/>
    <w:rsid w:val="00A0649D"/>
    <w:rsid w:val="00A064AB"/>
    <w:rsid w:val="00A06A32"/>
    <w:rsid w:val="00A07187"/>
    <w:rsid w:val="00A07B66"/>
    <w:rsid w:val="00A07E8F"/>
    <w:rsid w:val="00A07ECC"/>
    <w:rsid w:val="00A07EFD"/>
    <w:rsid w:val="00A10450"/>
    <w:rsid w:val="00A10509"/>
    <w:rsid w:val="00A10FED"/>
    <w:rsid w:val="00A11175"/>
    <w:rsid w:val="00A113BC"/>
    <w:rsid w:val="00A12D86"/>
    <w:rsid w:val="00A12DB3"/>
    <w:rsid w:val="00A133A6"/>
    <w:rsid w:val="00A13D27"/>
    <w:rsid w:val="00A14431"/>
    <w:rsid w:val="00A146CF"/>
    <w:rsid w:val="00A156CE"/>
    <w:rsid w:val="00A1605E"/>
    <w:rsid w:val="00A1635A"/>
    <w:rsid w:val="00A16CDF"/>
    <w:rsid w:val="00A16F0B"/>
    <w:rsid w:val="00A17440"/>
    <w:rsid w:val="00A177E0"/>
    <w:rsid w:val="00A1785E"/>
    <w:rsid w:val="00A1799A"/>
    <w:rsid w:val="00A17C80"/>
    <w:rsid w:val="00A17CFD"/>
    <w:rsid w:val="00A209BB"/>
    <w:rsid w:val="00A215BC"/>
    <w:rsid w:val="00A216E2"/>
    <w:rsid w:val="00A21A1B"/>
    <w:rsid w:val="00A21A42"/>
    <w:rsid w:val="00A22043"/>
    <w:rsid w:val="00A2311D"/>
    <w:rsid w:val="00A23282"/>
    <w:rsid w:val="00A23BC3"/>
    <w:rsid w:val="00A24783"/>
    <w:rsid w:val="00A258D5"/>
    <w:rsid w:val="00A25EA4"/>
    <w:rsid w:val="00A26001"/>
    <w:rsid w:val="00A27107"/>
    <w:rsid w:val="00A271C3"/>
    <w:rsid w:val="00A277F1"/>
    <w:rsid w:val="00A301B5"/>
    <w:rsid w:val="00A30249"/>
    <w:rsid w:val="00A30712"/>
    <w:rsid w:val="00A30A34"/>
    <w:rsid w:val="00A30C9B"/>
    <w:rsid w:val="00A30F6E"/>
    <w:rsid w:val="00A31B01"/>
    <w:rsid w:val="00A31C6B"/>
    <w:rsid w:val="00A3211A"/>
    <w:rsid w:val="00A329F4"/>
    <w:rsid w:val="00A32AB0"/>
    <w:rsid w:val="00A32AF8"/>
    <w:rsid w:val="00A32B17"/>
    <w:rsid w:val="00A3383F"/>
    <w:rsid w:val="00A338CB"/>
    <w:rsid w:val="00A33BA0"/>
    <w:rsid w:val="00A33C26"/>
    <w:rsid w:val="00A33C2C"/>
    <w:rsid w:val="00A3407E"/>
    <w:rsid w:val="00A34219"/>
    <w:rsid w:val="00A346EC"/>
    <w:rsid w:val="00A348EB"/>
    <w:rsid w:val="00A35404"/>
    <w:rsid w:val="00A35FE5"/>
    <w:rsid w:val="00A366B0"/>
    <w:rsid w:val="00A36D97"/>
    <w:rsid w:val="00A3719E"/>
    <w:rsid w:val="00A371E3"/>
    <w:rsid w:val="00A374EC"/>
    <w:rsid w:val="00A37A90"/>
    <w:rsid w:val="00A4057A"/>
    <w:rsid w:val="00A406A9"/>
    <w:rsid w:val="00A40A51"/>
    <w:rsid w:val="00A41018"/>
    <w:rsid w:val="00A41044"/>
    <w:rsid w:val="00A411F8"/>
    <w:rsid w:val="00A4144C"/>
    <w:rsid w:val="00A42EF7"/>
    <w:rsid w:val="00A4353E"/>
    <w:rsid w:val="00A4396E"/>
    <w:rsid w:val="00A43F08"/>
    <w:rsid w:val="00A44212"/>
    <w:rsid w:val="00A44D90"/>
    <w:rsid w:val="00A4547B"/>
    <w:rsid w:val="00A4635E"/>
    <w:rsid w:val="00A46591"/>
    <w:rsid w:val="00A46631"/>
    <w:rsid w:val="00A4674B"/>
    <w:rsid w:val="00A46809"/>
    <w:rsid w:val="00A4682E"/>
    <w:rsid w:val="00A46AEA"/>
    <w:rsid w:val="00A47065"/>
    <w:rsid w:val="00A477F3"/>
    <w:rsid w:val="00A479FD"/>
    <w:rsid w:val="00A47A1C"/>
    <w:rsid w:val="00A47B6C"/>
    <w:rsid w:val="00A50C97"/>
    <w:rsid w:val="00A50D88"/>
    <w:rsid w:val="00A528C0"/>
    <w:rsid w:val="00A548B1"/>
    <w:rsid w:val="00A5535B"/>
    <w:rsid w:val="00A553FB"/>
    <w:rsid w:val="00A55C5E"/>
    <w:rsid w:val="00A56620"/>
    <w:rsid w:val="00A56737"/>
    <w:rsid w:val="00A57219"/>
    <w:rsid w:val="00A60085"/>
    <w:rsid w:val="00A60A3E"/>
    <w:rsid w:val="00A60F8C"/>
    <w:rsid w:val="00A615D8"/>
    <w:rsid w:val="00A61611"/>
    <w:rsid w:val="00A61649"/>
    <w:rsid w:val="00A6200B"/>
    <w:rsid w:val="00A62184"/>
    <w:rsid w:val="00A62756"/>
    <w:rsid w:val="00A62C9D"/>
    <w:rsid w:val="00A62EDE"/>
    <w:rsid w:val="00A62FAF"/>
    <w:rsid w:val="00A6318D"/>
    <w:rsid w:val="00A6344E"/>
    <w:rsid w:val="00A63862"/>
    <w:rsid w:val="00A64280"/>
    <w:rsid w:val="00A6468A"/>
    <w:rsid w:val="00A64A10"/>
    <w:rsid w:val="00A652FF"/>
    <w:rsid w:val="00A65699"/>
    <w:rsid w:val="00A65CB9"/>
    <w:rsid w:val="00A65D8E"/>
    <w:rsid w:val="00A65FC1"/>
    <w:rsid w:val="00A664C3"/>
    <w:rsid w:val="00A6747B"/>
    <w:rsid w:val="00A675D0"/>
    <w:rsid w:val="00A67FAE"/>
    <w:rsid w:val="00A70807"/>
    <w:rsid w:val="00A70FC4"/>
    <w:rsid w:val="00A71238"/>
    <w:rsid w:val="00A71300"/>
    <w:rsid w:val="00A71C72"/>
    <w:rsid w:val="00A723D9"/>
    <w:rsid w:val="00A72542"/>
    <w:rsid w:val="00A7283F"/>
    <w:rsid w:val="00A72BD8"/>
    <w:rsid w:val="00A72E24"/>
    <w:rsid w:val="00A73172"/>
    <w:rsid w:val="00A736DB"/>
    <w:rsid w:val="00A737FF"/>
    <w:rsid w:val="00A7447A"/>
    <w:rsid w:val="00A74D5A"/>
    <w:rsid w:val="00A74D8B"/>
    <w:rsid w:val="00A76DF5"/>
    <w:rsid w:val="00A77194"/>
    <w:rsid w:val="00A7724E"/>
    <w:rsid w:val="00A774EA"/>
    <w:rsid w:val="00A77A8D"/>
    <w:rsid w:val="00A80137"/>
    <w:rsid w:val="00A80247"/>
    <w:rsid w:val="00A8025B"/>
    <w:rsid w:val="00A805F5"/>
    <w:rsid w:val="00A81254"/>
    <w:rsid w:val="00A813CD"/>
    <w:rsid w:val="00A81C18"/>
    <w:rsid w:val="00A82184"/>
    <w:rsid w:val="00A83035"/>
    <w:rsid w:val="00A8360B"/>
    <w:rsid w:val="00A8379F"/>
    <w:rsid w:val="00A83EA3"/>
    <w:rsid w:val="00A841C8"/>
    <w:rsid w:val="00A846A1"/>
    <w:rsid w:val="00A85314"/>
    <w:rsid w:val="00A85360"/>
    <w:rsid w:val="00A855C3"/>
    <w:rsid w:val="00A85844"/>
    <w:rsid w:val="00A8623A"/>
    <w:rsid w:val="00A864FF"/>
    <w:rsid w:val="00A867EC"/>
    <w:rsid w:val="00A87006"/>
    <w:rsid w:val="00A87BB7"/>
    <w:rsid w:val="00A9014A"/>
    <w:rsid w:val="00A90181"/>
    <w:rsid w:val="00A901D4"/>
    <w:rsid w:val="00A9036F"/>
    <w:rsid w:val="00A903BD"/>
    <w:rsid w:val="00A907CF"/>
    <w:rsid w:val="00A907DA"/>
    <w:rsid w:val="00A90D3F"/>
    <w:rsid w:val="00A91432"/>
    <w:rsid w:val="00A917A0"/>
    <w:rsid w:val="00A91867"/>
    <w:rsid w:val="00A91CB1"/>
    <w:rsid w:val="00A9242B"/>
    <w:rsid w:val="00A92B4B"/>
    <w:rsid w:val="00A92D61"/>
    <w:rsid w:val="00A92D99"/>
    <w:rsid w:val="00A92DB1"/>
    <w:rsid w:val="00A933D5"/>
    <w:rsid w:val="00A94100"/>
    <w:rsid w:val="00A94226"/>
    <w:rsid w:val="00A94A43"/>
    <w:rsid w:val="00A94B03"/>
    <w:rsid w:val="00A95600"/>
    <w:rsid w:val="00A95702"/>
    <w:rsid w:val="00A95719"/>
    <w:rsid w:val="00A95BA3"/>
    <w:rsid w:val="00A9600D"/>
    <w:rsid w:val="00A964A2"/>
    <w:rsid w:val="00A965FC"/>
    <w:rsid w:val="00A97119"/>
    <w:rsid w:val="00A971E8"/>
    <w:rsid w:val="00A97449"/>
    <w:rsid w:val="00A97CDE"/>
    <w:rsid w:val="00A97F23"/>
    <w:rsid w:val="00AA009F"/>
    <w:rsid w:val="00AA0112"/>
    <w:rsid w:val="00AA0691"/>
    <w:rsid w:val="00AA07A6"/>
    <w:rsid w:val="00AA083F"/>
    <w:rsid w:val="00AA130D"/>
    <w:rsid w:val="00AA155A"/>
    <w:rsid w:val="00AA161A"/>
    <w:rsid w:val="00AA1A04"/>
    <w:rsid w:val="00AA1A3B"/>
    <w:rsid w:val="00AA1BC1"/>
    <w:rsid w:val="00AA2386"/>
    <w:rsid w:val="00AA262D"/>
    <w:rsid w:val="00AA26F7"/>
    <w:rsid w:val="00AA2BEF"/>
    <w:rsid w:val="00AA4DA4"/>
    <w:rsid w:val="00AA5120"/>
    <w:rsid w:val="00AA53E4"/>
    <w:rsid w:val="00AA5802"/>
    <w:rsid w:val="00AA6996"/>
    <w:rsid w:val="00AA6CAA"/>
    <w:rsid w:val="00AA7308"/>
    <w:rsid w:val="00AB01F2"/>
    <w:rsid w:val="00AB09F0"/>
    <w:rsid w:val="00AB0CF4"/>
    <w:rsid w:val="00AB0E87"/>
    <w:rsid w:val="00AB0EB0"/>
    <w:rsid w:val="00AB163F"/>
    <w:rsid w:val="00AB1BBA"/>
    <w:rsid w:val="00AB2263"/>
    <w:rsid w:val="00AB22B5"/>
    <w:rsid w:val="00AB26E3"/>
    <w:rsid w:val="00AB279B"/>
    <w:rsid w:val="00AB2A4C"/>
    <w:rsid w:val="00AB301C"/>
    <w:rsid w:val="00AB319B"/>
    <w:rsid w:val="00AB3345"/>
    <w:rsid w:val="00AB33EE"/>
    <w:rsid w:val="00AB3784"/>
    <w:rsid w:val="00AB44D6"/>
    <w:rsid w:val="00AB4839"/>
    <w:rsid w:val="00AB4FB7"/>
    <w:rsid w:val="00AB5222"/>
    <w:rsid w:val="00AB5910"/>
    <w:rsid w:val="00AB5C1F"/>
    <w:rsid w:val="00AB6340"/>
    <w:rsid w:val="00AB66C1"/>
    <w:rsid w:val="00AB71EC"/>
    <w:rsid w:val="00AB79FC"/>
    <w:rsid w:val="00AC03E7"/>
    <w:rsid w:val="00AC1377"/>
    <w:rsid w:val="00AC1C7F"/>
    <w:rsid w:val="00AC2378"/>
    <w:rsid w:val="00AC2968"/>
    <w:rsid w:val="00AC29EE"/>
    <w:rsid w:val="00AC307C"/>
    <w:rsid w:val="00AC35C3"/>
    <w:rsid w:val="00AC42BA"/>
    <w:rsid w:val="00AC44BA"/>
    <w:rsid w:val="00AC44D9"/>
    <w:rsid w:val="00AC4B19"/>
    <w:rsid w:val="00AC5B59"/>
    <w:rsid w:val="00AC6AF8"/>
    <w:rsid w:val="00AC6C1D"/>
    <w:rsid w:val="00AC79B9"/>
    <w:rsid w:val="00AC79C1"/>
    <w:rsid w:val="00AD01E5"/>
    <w:rsid w:val="00AD02FB"/>
    <w:rsid w:val="00AD0565"/>
    <w:rsid w:val="00AD0782"/>
    <w:rsid w:val="00AD0C0B"/>
    <w:rsid w:val="00AD0F34"/>
    <w:rsid w:val="00AD159D"/>
    <w:rsid w:val="00AD161A"/>
    <w:rsid w:val="00AD16B6"/>
    <w:rsid w:val="00AD195F"/>
    <w:rsid w:val="00AD1C72"/>
    <w:rsid w:val="00AD1D34"/>
    <w:rsid w:val="00AD1D95"/>
    <w:rsid w:val="00AD2353"/>
    <w:rsid w:val="00AD30A7"/>
    <w:rsid w:val="00AD3129"/>
    <w:rsid w:val="00AD31DA"/>
    <w:rsid w:val="00AD33A2"/>
    <w:rsid w:val="00AD3F5F"/>
    <w:rsid w:val="00AD5A7D"/>
    <w:rsid w:val="00AD5C3B"/>
    <w:rsid w:val="00AD5C5D"/>
    <w:rsid w:val="00AD620D"/>
    <w:rsid w:val="00AD659B"/>
    <w:rsid w:val="00AD66B2"/>
    <w:rsid w:val="00AD6899"/>
    <w:rsid w:val="00AD68CF"/>
    <w:rsid w:val="00AD6E31"/>
    <w:rsid w:val="00AD77A7"/>
    <w:rsid w:val="00AE0200"/>
    <w:rsid w:val="00AE02E8"/>
    <w:rsid w:val="00AE04F2"/>
    <w:rsid w:val="00AE0561"/>
    <w:rsid w:val="00AE1658"/>
    <w:rsid w:val="00AE20E9"/>
    <w:rsid w:val="00AE210A"/>
    <w:rsid w:val="00AE2203"/>
    <w:rsid w:val="00AE24B9"/>
    <w:rsid w:val="00AE2662"/>
    <w:rsid w:val="00AE354C"/>
    <w:rsid w:val="00AE367D"/>
    <w:rsid w:val="00AE3A9A"/>
    <w:rsid w:val="00AE4BC2"/>
    <w:rsid w:val="00AE5059"/>
    <w:rsid w:val="00AE539E"/>
    <w:rsid w:val="00AE5435"/>
    <w:rsid w:val="00AE620B"/>
    <w:rsid w:val="00AE62A5"/>
    <w:rsid w:val="00AE7411"/>
    <w:rsid w:val="00AE756D"/>
    <w:rsid w:val="00AE78C1"/>
    <w:rsid w:val="00AE7E1D"/>
    <w:rsid w:val="00AF0838"/>
    <w:rsid w:val="00AF1C5F"/>
    <w:rsid w:val="00AF3016"/>
    <w:rsid w:val="00AF33AF"/>
    <w:rsid w:val="00AF363B"/>
    <w:rsid w:val="00AF3A4B"/>
    <w:rsid w:val="00AF3CEA"/>
    <w:rsid w:val="00AF5063"/>
    <w:rsid w:val="00AF51E6"/>
    <w:rsid w:val="00AF5591"/>
    <w:rsid w:val="00AF6149"/>
    <w:rsid w:val="00AF6A32"/>
    <w:rsid w:val="00AF6E64"/>
    <w:rsid w:val="00AF7970"/>
    <w:rsid w:val="00AF7A09"/>
    <w:rsid w:val="00AF7B7A"/>
    <w:rsid w:val="00AF7D96"/>
    <w:rsid w:val="00B00560"/>
    <w:rsid w:val="00B00574"/>
    <w:rsid w:val="00B00BCE"/>
    <w:rsid w:val="00B00D41"/>
    <w:rsid w:val="00B01409"/>
    <w:rsid w:val="00B016E0"/>
    <w:rsid w:val="00B02831"/>
    <w:rsid w:val="00B02B27"/>
    <w:rsid w:val="00B02CCA"/>
    <w:rsid w:val="00B03298"/>
    <w:rsid w:val="00B032BC"/>
    <w:rsid w:val="00B032E3"/>
    <w:rsid w:val="00B03859"/>
    <w:rsid w:val="00B03DFF"/>
    <w:rsid w:val="00B040F5"/>
    <w:rsid w:val="00B041A3"/>
    <w:rsid w:val="00B04B7B"/>
    <w:rsid w:val="00B04E00"/>
    <w:rsid w:val="00B0501C"/>
    <w:rsid w:val="00B05846"/>
    <w:rsid w:val="00B05988"/>
    <w:rsid w:val="00B10936"/>
    <w:rsid w:val="00B110F5"/>
    <w:rsid w:val="00B1131B"/>
    <w:rsid w:val="00B11F2C"/>
    <w:rsid w:val="00B124BA"/>
    <w:rsid w:val="00B12ABA"/>
    <w:rsid w:val="00B131A2"/>
    <w:rsid w:val="00B134F2"/>
    <w:rsid w:val="00B135A0"/>
    <w:rsid w:val="00B1384C"/>
    <w:rsid w:val="00B14B4F"/>
    <w:rsid w:val="00B14D95"/>
    <w:rsid w:val="00B14DA4"/>
    <w:rsid w:val="00B15119"/>
    <w:rsid w:val="00B1668E"/>
    <w:rsid w:val="00B16B74"/>
    <w:rsid w:val="00B17788"/>
    <w:rsid w:val="00B17E0C"/>
    <w:rsid w:val="00B203AC"/>
    <w:rsid w:val="00B20C57"/>
    <w:rsid w:val="00B21693"/>
    <w:rsid w:val="00B21C0D"/>
    <w:rsid w:val="00B22A0D"/>
    <w:rsid w:val="00B22A54"/>
    <w:rsid w:val="00B22F5C"/>
    <w:rsid w:val="00B2313C"/>
    <w:rsid w:val="00B23331"/>
    <w:rsid w:val="00B23618"/>
    <w:rsid w:val="00B23B34"/>
    <w:rsid w:val="00B23C62"/>
    <w:rsid w:val="00B24F1C"/>
    <w:rsid w:val="00B25C1A"/>
    <w:rsid w:val="00B25FCF"/>
    <w:rsid w:val="00B2628E"/>
    <w:rsid w:val="00B26947"/>
    <w:rsid w:val="00B272B4"/>
    <w:rsid w:val="00B27829"/>
    <w:rsid w:val="00B27B2E"/>
    <w:rsid w:val="00B27B42"/>
    <w:rsid w:val="00B27F8C"/>
    <w:rsid w:val="00B30916"/>
    <w:rsid w:val="00B312C2"/>
    <w:rsid w:val="00B31485"/>
    <w:rsid w:val="00B31BF1"/>
    <w:rsid w:val="00B31F5A"/>
    <w:rsid w:val="00B32122"/>
    <w:rsid w:val="00B3258B"/>
    <w:rsid w:val="00B32808"/>
    <w:rsid w:val="00B32A04"/>
    <w:rsid w:val="00B32D89"/>
    <w:rsid w:val="00B32FD5"/>
    <w:rsid w:val="00B34CC0"/>
    <w:rsid w:val="00B356C1"/>
    <w:rsid w:val="00B35A33"/>
    <w:rsid w:val="00B35ABA"/>
    <w:rsid w:val="00B35C2B"/>
    <w:rsid w:val="00B3665F"/>
    <w:rsid w:val="00B3758C"/>
    <w:rsid w:val="00B376FB"/>
    <w:rsid w:val="00B37848"/>
    <w:rsid w:val="00B37E92"/>
    <w:rsid w:val="00B400AC"/>
    <w:rsid w:val="00B403FA"/>
    <w:rsid w:val="00B409B6"/>
    <w:rsid w:val="00B40AED"/>
    <w:rsid w:val="00B40C9D"/>
    <w:rsid w:val="00B421B1"/>
    <w:rsid w:val="00B429E4"/>
    <w:rsid w:val="00B42A2F"/>
    <w:rsid w:val="00B43064"/>
    <w:rsid w:val="00B43782"/>
    <w:rsid w:val="00B43938"/>
    <w:rsid w:val="00B43C68"/>
    <w:rsid w:val="00B43E35"/>
    <w:rsid w:val="00B447DE"/>
    <w:rsid w:val="00B449DA"/>
    <w:rsid w:val="00B44C9E"/>
    <w:rsid w:val="00B44E62"/>
    <w:rsid w:val="00B4513D"/>
    <w:rsid w:val="00B45412"/>
    <w:rsid w:val="00B458F3"/>
    <w:rsid w:val="00B460C7"/>
    <w:rsid w:val="00B4619C"/>
    <w:rsid w:val="00B46FF4"/>
    <w:rsid w:val="00B47301"/>
    <w:rsid w:val="00B47CF7"/>
    <w:rsid w:val="00B50DAF"/>
    <w:rsid w:val="00B51201"/>
    <w:rsid w:val="00B51659"/>
    <w:rsid w:val="00B517D3"/>
    <w:rsid w:val="00B518BA"/>
    <w:rsid w:val="00B51B7B"/>
    <w:rsid w:val="00B51DA9"/>
    <w:rsid w:val="00B524B3"/>
    <w:rsid w:val="00B526E8"/>
    <w:rsid w:val="00B52B2E"/>
    <w:rsid w:val="00B52FD2"/>
    <w:rsid w:val="00B538CE"/>
    <w:rsid w:val="00B53957"/>
    <w:rsid w:val="00B53E77"/>
    <w:rsid w:val="00B54A83"/>
    <w:rsid w:val="00B54CDB"/>
    <w:rsid w:val="00B54D94"/>
    <w:rsid w:val="00B55943"/>
    <w:rsid w:val="00B55A14"/>
    <w:rsid w:val="00B55E81"/>
    <w:rsid w:val="00B55FCF"/>
    <w:rsid w:val="00B56C05"/>
    <w:rsid w:val="00B570D4"/>
    <w:rsid w:val="00B5789E"/>
    <w:rsid w:val="00B57F1B"/>
    <w:rsid w:val="00B610BE"/>
    <w:rsid w:val="00B6112C"/>
    <w:rsid w:val="00B619F5"/>
    <w:rsid w:val="00B61CDD"/>
    <w:rsid w:val="00B620B2"/>
    <w:rsid w:val="00B62D62"/>
    <w:rsid w:val="00B6308C"/>
    <w:rsid w:val="00B63669"/>
    <w:rsid w:val="00B63EAF"/>
    <w:rsid w:val="00B64F8E"/>
    <w:rsid w:val="00B655F0"/>
    <w:rsid w:val="00B6591C"/>
    <w:rsid w:val="00B65B3A"/>
    <w:rsid w:val="00B65D88"/>
    <w:rsid w:val="00B66368"/>
    <w:rsid w:val="00B66456"/>
    <w:rsid w:val="00B66A64"/>
    <w:rsid w:val="00B673D6"/>
    <w:rsid w:val="00B67D2B"/>
    <w:rsid w:val="00B7001A"/>
    <w:rsid w:val="00B701CB"/>
    <w:rsid w:val="00B704D5"/>
    <w:rsid w:val="00B70EB0"/>
    <w:rsid w:val="00B717DA"/>
    <w:rsid w:val="00B722A1"/>
    <w:rsid w:val="00B7299B"/>
    <w:rsid w:val="00B73081"/>
    <w:rsid w:val="00B73414"/>
    <w:rsid w:val="00B73612"/>
    <w:rsid w:val="00B73AF5"/>
    <w:rsid w:val="00B73B58"/>
    <w:rsid w:val="00B746C7"/>
    <w:rsid w:val="00B747E8"/>
    <w:rsid w:val="00B74DC8"/>
    <w:rsid w:val="00B74E6A"/>
    <w:rsid w:val="00B7515C"/>
    <w:rsid w:val="00B751A1"/>
    <w:rsid w:val="00B751F7"/>
    <w:rsid w:val="00B75359"/>
    <w:rsid w:val="00B7537A"/>
    <w:rsid w:val="00B756B8"/>
    <w:rsid w:val="00B761D3"/>
    <w:rsid w:val="00B767C0"/>
    <w:rsid w:val="00B770EC"/>
    <w:rsid w:val="00B77541"/>
    <w:rsid w:val="00B777F3"/>
    <w:rsid w:val="00B778B3"/>
    <w:rsid w:val="00B77D2C"/>
    <w:rsid w:val="00B800A2"/>
    <w:rsid w:val="00B800FF"/>
    <w:rsid w:val="00B8012E"/>
    <w:rsid w:val="00B802B5"/>
    <w:rsid w:val="00B8036C"/>
    <w:rsid w:val="00B813E6"/>
    <w:rsid w:val="00B81436"/>
    <w:rsid w:val="00B8180A"/>
    <w:rsid w:val="00B818F7"/>
    <w:rsid w:val="00B81BEC"/>
    <w:rsid w:val="00B823D7"/>
    <w:rsid w:val="00B8253B"/>
    <w:rsid w:val="00B83046"/>
    <w:rsid w:val="00B8459C"/>
    <w:rsid w:val="00B84931"/>
    <w:rsid w:val="00B849AE"/>
    <w:rsid w:val="00B8566A"/>
    <w:rsid w:val="00B85F6E"/>
    <w:rsid w:val="00B860DF"/>
    <w:rsid w:val="00B86695"/>
    <w:rsid w:val="00B868AB"/>
    <w:rsid w:val="00B86D6B"/>
    <w:rsid w:val="00B873F9"/>
    <w:rsid w:val="00B87C9E"/>
    <w:rsid w:val="00B87CDC"/>
    <w:rsid w:val="00B90259"/>
    <w:rsid w:val="00B90318"/>
    <w:rsid w:val="00B90783"/>
    <w:rsid w:val="00B90C20"/>
    <w:rsid w:val="00B90CE3"/>
    <w:rsid w:val="00B915C8"/>
    <w:rsid w:val="00B91A7C"/>
    <w:rsid w:val="00B91FD6"/>
    <w:rsid w:val="00B932FA"/>
    <w:rsid w:val="00B936C9"/>
    <w:rsid w:val="00B941CE"/>
    <w:rsid w:val="00B94572"/>
    <w:rsid w:val="00B946C7"/>
    <w:rsid w:val="00B952EC"/>
    <w:rsid w:val="00B95509"/>
    <w:rsid w:val="00B95CA4"/>
    <w:rsid w:val="00B95D01"/>
    <w:rsid w:val="00B95E20"/>
    <w:rsid w:val="00B968EC"/>
    <w:rsid w:val="00B96ED0"/>
    <w:rsid w:val="00B97F88"/>
    <w:rsid w:val="00BA0116"/>
    <w:rsid w:val="00BA085B"/>
    <w:rsid w:val="00BA0A7F"/>
    <w:rsid w:val="00BA0C68"/>
    <w:rsid w:val="00BA0E52"/>
    <w:rsid w:val="00BA0F37"/>
    <w:rsid w:val="00BA1003"/>
    <w:rsid w:val="00BA125F"/>
    <w:rsid w:val="00BA12D2"/>
    <w:rsid w:val="00BA27E1"/>
    <w:rsid w:val="00BA2AA4"/>
    <w:rsid w:val="00BA2EF9"/>
    <w:rsid w:val="00BA322C"/>
    <w:rsid w:val="00BA35D9"/>
    <w:rsid w:val="00BA386F"/>
    <w:rsid w:val="00BA4533"/>
    <w:rsid w:val="00BA4863"/>
    <w:rsid w:val="00BA48F1"/>
    <w:rsid w:val="00BA4F74"/>
    <w:rsid w:val="00BA52E6"/>
    <w:rsid w:val="00BA5786"/>
    <w:rsid w:val="00BA6332"/>
    <w:rsid w:val="00BA64FC"/>
    <w:rsid w:val="00BA658B"/>
    <w:rsid w:val="00BA7294"/>
    <w:rsid w:val="00BA7563"/>
    <w:rsid w:val="00BA7852"/>
    <w:rsid w:val="00BB08EC"/>
    <w:rsid w:val="00BB09C7"/>
    <w:rsid w:val="00BB1297"/>
    <w:rsid w:val="00BB1C64"/>
    <w:rsid w:val="00BB2FB2"/>
    <w:rsid w:val="00BB3362"/>
    <w:rsid w:val="00BB3390"/>
    <w:rsid w:val="00BB3A98"/>
    <w:rsid w:val="00BB3DCC"/>
    <w:rsid w:val="00BB415A"/>
    <w:rsid w:val="00BB41A0"/>
    <w:rsid w:val="00BB495C"/>
    <w:rsid w:val="00BB58CE"/>
    <w:rsid w:val="00BB59D2"/>
    <w:rsid w:val="00BB67A6"/>
    <w:rsid w:val="00BB6932"/>
    <w:rsid w:val="00BB6CE6"/>
    <w:rsid w:val="00BB6F52"/>
    <w:rsid w:val="00BB6FA9"/>
    <w:rsid w:val="00BB7770"/>
    <w:rsid w:val="00BB7C39"/>
    <w:rsid w:val="00BC02FD"/>
    <w:rsid w:val="00BC034C"/>
    <w:rsid w:val="00BC03D3"/>
    <w:rsid w:val="00BC0549"/>
    <w:rsid w:val="00BC0D48"/>
    <w:rsid w:val="00BC1187"/>
    <w:rsid w:val="00BC1C2E"/>
    <w:rsid w:val="00BC1CE8"/>
    <w:rsid w:val="00BC25A3"/>
    <w:rsid w:val="00BC34B3"/>
    <w:rsid w:val="00BC35E4"/>
    <w:rsid w:val="00BC3AD7"/>
    <w:rsid w:val="00BC3D63"/>
    <w:rsid w:val="00BC3EF2"/>
    <w:rsid w:val="00BC480C"/>
    <w:rsid w:val="00BC4A05"/>
    <w:rsid w:val="00BC4A30"/>
    <w:rsid w:val="00BC4D81"/>
    <w:rsid w:val="00BC5320"/>
    <w:rsid w:val="00BC5554"/>
    <w:rsid w:val="00BC5740"/>
    <w:rsid w:val="00BC5A77"/>
    <w:rsid w:val="00BC5D70"/>
    <w:rsid w:val="00BC6AD8"/>
    <w:rsid w:val="00BC6D63"/>
    <w:rsid w:val="00BC712A"/>
    <w:rsid w:val="00BC75FA"/>
    <w:rsid w:val="00BD0017"/>
    <w:rsid w:val="00BD056D"/>
    <w:rsid w:val="00BD0876"/>
    <w:rsid w:val="00BD1057"/>
    <w:rsid w:val="00BD1390"/>
    <w:rsid w:val="00BD1453"/>
    <w:rsid w:val="00BD15A2"/>
    <w:rsid w:val="00BD1EE3"/>
    <w:rsid w:val="00BD1F10"/>
    <w:rsid w:val="00BD206E"/>
    <w:rsid w:val="00BD2303"/>
    <w:rsid w:val="00BD28BF"/>
    <w:rsid w:val="00BD2FE2"/>
    <w:rsid w:val="00BD3B2A"/>
    <w:rsid w:val="00BD3FCA"/>
    <w:rsid w:val="00BD405B"/>
    <w:rsid w:val="00BD41F0"/>
    <w:rsid w:val="00BD4505"/>
    <w:rsid w:val="00BD57D1"/>
    <w:rsid w:val="00BD6295"/>
    <w:rsid w:val="00BD71B9"/>
    <w:rsid w:val="00BD74C4"/>
    <w:rsid w:val="00BD7563"/>
    <w:rsid w:val="00BD7C19"/>
    <w:rsid w:val="00BE067F"/>
    <w:rsid w:val="00BE08D1"/>
    <w:rsid w:val="00BE1F20"/>
    <w:rsid w:val="00BE2476"/>
    <w:rsid w:val="00BE24A6"/>
    <w:rsid w:val="00BE2F04"/>
    <w:rsid w:val="00BE2F7B"/>
    <w:rsid w:val="00BE35B6"/>
    <w:rsid w:val="00BE3AB0"/>
    <w:rsid w:val="00BE50A7"/>
    <w:rsid w:val="00BE5519"/>
    <w:rsid w:val="00BE56EE"/>
    <w:rsid w:val="00BE5DC1"/>
    <w:rsid w:val="00BE60E8"/>
    <w:rsid w:val="00BE6302"/>
    <w:rsid w:val="00BE6B24"/>
    <w:rsid w:val="00BE7711"/>
    <w:rsid w:val="00BE7E4D"/>
    <w:rsid w:val="00BE7E7B"/>
    <w:rsid w:val="00BF000E"/>
    <w:rsid w:val="00BF010A"/>
    <w:rsid w:val="00BF04EA"/>
    <w:rsid w:val="00BF059E"/>
    <w:rsid w:val="00BF07E9"/>
    <w:rsid w:val="00BF0DD8"/>
    <w:rsid w:val="00BF0EDF"/>
    <w:rsid w:val="00BF0F83"/>
    <w:rsid w:val="00BF11F3"/>
    <w:rsid w:val="00BF12CC"/>
    <w:rsid w:val="00BF1AD1"/>
    <w:rsid w:val="00BF1E75"/>
    <w:rsid w:val="00BF1EA2"/>
    <w:rsid w:val="00BF1FB5"/>
    <w:rsid w:val="00BF22D0"/>
    <w:rsid w:val="00BF30B6"/>
    <w:rsid w:val="00BF31F2"/>
    <w:rsid w:val="00BF31FF"/>
    <w:rsid w:val="00BF32DC"/>
    <w:rsid w:val="00BF34EE"/>
    <w:rsid w:val="00BF392A"/>
    <w:rsid w:val="00BF39CB"/>
    <w:rsid w:val="00BF3C18"/>
    <w:rsid w:val="00BF44CE"/>
    <w:rsid w:val="00BF539F"/>
    <w:rsid w:val="00BF60BD"/>
    <w:rsid w:val="00BF6DB0"/>
    <w:rsid w:val="00BF733B"/>
    <w:rsid w:val="00BF79B4"/>
    <w:rsid w:val="00BF7C80"/>
    <w:rsid w:val="00BF7EE7"/>
    <w:rsid w:val="00C0039D"/>
    <w:rsid w:val="00C00945"/>
    <w:rsid w:val="00C00AF7"/>
    <w:rsid w:val="00C01263"/>
    <w:rsid w:val="00C01377"/>
    <w:rsid w:val="00C02473"/>
    <w:rsid w:val="00C027F4"/>
    <w:rsid w:val="00C02A23"/>
    <w:rsid w:val="00C02E58"/>
    <w:rsid w:val="00C0393D"/>
    <w:rsid w:val="00C03DB7"/>
    <w:rsid w:val="00C03FD8"/>
    <w:rsid w:val="00C04398"/>
    <w:rsid w:val="00C0440B"/>
    <w:rsid w:val="00C0447C"/>
    <w:rsid w:val="00C048F8"/>
    <w:rsid w:val="00C051D7"/>
    <w:rsid w:val="00C058BC"/>
    <w:rsid w:val="00C05937"/>
    <w:rsid w:val="00C06312"/>
    <w:rsid w:val="00C07724"/>
    <w:rsid w:val="00C10260"/>
    <w:rsid w:val="00C1028C"/>
    <w:rsid w:val="00C10508"/>
    <w:rsid w:val="00C114F5"/>
    <w:rsid w:val="00C116B2"/>
    <w:rsid w:val="00C11B16"/>
    <w:rsid w:val="00C11CDF"/>
    <w:rsid w:val="00C11EE7"/>
    <w:rsid w:val="00C1232B"/>
    <w:rsid w:val="00C13D86"/>
    <w:rsid w:val="00C15923"/>
    <w:rsid w:val="00C15F9B"/>
    <w:rsid w:val="00C165E7"/>
    <w:rsid w:val="00C16BE4"/>
    <w:rsid w:val="00C16CB9"/>
    <w:rsid w:val="00C16E84"/>
    <w:rsid w:val="00C2024F"/>
    <w:rsid w:val="00C203CB"/>
    <w:rsid w:val="00C2061D"/>
    <w:rsid w:val="00C20995"/>
    <w:rsid w:val="00C21413"/>
    <w:rsid w:val="00C2148C"/>
    <w:rsid w:val="00C214C0"/>
    <w:rsid w:val="00C219BE"/>
    <w:rsid w:val="00C21CA7"/>
    <w:rsid w:val="00C22059"/>
    <w:rsid w:val="00C22531"/>
    <w:rsid w:val="00C22A33"/>
    <w:rsid w:val="00C22C5F"/>
    <w:rsid w:val="00C22E10"/>
    <w:rsid w:val="00C2314E"/>
    <w:rsid w:val="00C231B7"/>
    <w:rsid w:val="00C235DD"/>
    <w:rsid w:val="00C24298"/>
    <w:rsid w:val="00C25D1B"/>
    <w:rsid w:val="00C26189"/>
    <w:rsid w:val="00C26A4A"/>
    <w:rsid w:val="00C26AAE"/>
    <w:rsid w:val="00C26AB7"/>
    <w:rsid w:val="00C26AE2"/>
    <w:rsid w:val="00C26EF1"/>
    <w:rsid w:val="00C27B2E"/>
    <w:rsid w:val="00C30483"/>
    <w:rsid w:val="00C306C8"/>
    <w:rsid w:val="00C30706"/>
    <w:rsid w:val="00C315BF"/>
    <w:rsid w:val="00C32109"/>
    <w:rsid w:val="00C32A38"/>
    <w:rsid w:val="00C32EC6"/>
    <w:rsid w:val="00C32FB4"/>
    <w:rsid w:val="00C33064"/>
    <w:rsid w:val="00C333B8"/>
    <w:rsid w:val="00C335D8"/>
    <w:rsid w:val="00C3398E"/>
    <w:rsid w:val="00C34134"/>
    <w:rsid w:val="00C34300"/>
    <w:rsid w:val="00C353D6"/>
    <w:rsid w:val="00C35F20"/>
    <w:rsid w:val="00C36080"/>
    <w:rsid w:val="00C3615F"/>
    <w:rsid w:val="00C36F32"/>
    <w:rsid w:val="00C37017"/>
    <w:rsid w:val="00C37128"/>
    <w:rsid w:val="00C375DF"/>
    <w:rsid w:val="00C376A3"/>
    <w:rsid w:val="00C40774"/>
    <w:rsid w:val="00C4081D"/>
    <w:rsid w:val="00C40D03"/>
    <w:rsid w:val="00C40DC0"/>
    <w:rsid w:val="00C40FC2"/>
    <w:rsid w:val="00C4117B"/>
    <w:rsid w:val="00C41224"/>
    <w:rsid w:val="00C41ED4"/>
    <w:rsid w:val="00C42337"/>
    <w:rsid w:val="00C42935"/>
    <w:rsid w:val="00C42D28"/>
    <w:rsid w:val="00C43436"/>
    <w:rsid w:val="00C435BA"/>
    <w:rsid w:val="00C43E69"/>
    <w:rsid w:val="00C442EA"/>
    <w:rsid w:val="00C4456A"/>
    <w:rsid w:val="00C44662"/>
    <w:rsid w:val="00C45478"/>
    <w:rsid w:val="00C462DD"/>
    <w:rsid w:val="00C4795D"/>
    <w:rsid w:val="00C505B3"/>
    <w:rsid w:val="00C5060C"/>
    <w:rsid w:val="00C506DE"/>
    <w:rsid w:val="00C50C76"/>
    <w:rsid w:val="00C50F12"/>
    <w:rsid w:val="00C5136F"/>
    <w:rsid w:val="00C5139E"/>
    <w:rsid w:val="00C5195E"/>
    <w:rsid w:val="00C51D63"/>
    <w:rsid w:val="00C52797"/>
    <w:rsid w:val="00C52D95"/>
    <w:rsid w:val="00C53087"/>
    <w:rsid w:val="00C53859"/>
    <w:rsid w:val="00C53AF4"/>
    <w:rsid w:val="00C5401D"/>
    <w:rsid w:val="00C54033"/>
    <w:rsid w:val="00C54489"/>
    <w:rsid w:val="00C545E9"/>
    <w:rsid w:val="00C54616"/>
    <w:rsid w:val="00C54B17"/>
    <w:rsid w:val="00C5574A"/>
    <w:rsid w:val="00C56AA9"/>
    <w:rsid w:val="00C574F8"/>
    <w:rsid w:val="00C57600"/>
    <w:rsid w:val="00C57605"/>
    <w:rsid w:val="00C601FE"/>
    <w:rsid w:val="00C60263"/>
    <w:rsid w:val="00C604F8"/>
    <w:rsid w:val="00C61282"/>
    <w:rsid w:val="00C616B6"/>
    <w:rsid w:val="00C62272"/>
    <w:rsid w:val="00C622B3"/>
    <w:rsid w:val="00C622E1"/>
    <w:rsid w:val="00C62B8C"/>
    <w:rsid w:val="00C62DD4"/>
    <w:rsid w:val="00C63252"/>
    <w:rsid w:val="00C63665"/>
    <w:rsid w:val="00C63A66"/>
    <w:rsid w:val="00C63B5B"/>
    <w:rsid w:val="00C6435D"/>
    <w:rsid w:val="00C6537F"/>
    <w:rsid w:val="00C6556C"/>
    <w:rsid w:val="00C659F9"/>
    <w:rsid w:val="00C65F43"/>
    <w:rsid w:val="00C6644F"/>
    <w:rsid w:val="00C66B12"/>
    <w:rsid w:val="00C66F2F"/>
    <w:rsid w:val="00C674FB"/>
    <w:rsid w:val="00C67C37"/>
    <w:rsid w:val="00C71015"/>
    <w:rsid w:val="00C71406"/>
    <w:rsid w:val="00C7177F"/>
    <w:rsid w:val="00C71D6A"/>
    <w:rsid w:val="00C71D98"/>
    <w:rsid w:val="00C72125"/>
    <w:rsid w:val="00C733E1"/>
    <w:rsid w:val="00C734BB"/>
    <w:rsid w:val="00C73692"/>
    <w:rsid w:val="00C73898"/>
    <w:rsid w:val="00C73A01"/>
    <w:rsid w:val="00C73CD8"/>
    <w:rsid w:val="00C73D89"/>
    <w:rsid w:val="00C74185"/>
    <w:rsid w:val="00C744EF"/>
    <w:rsid w:val="00C745C6"/>
    <w:rsid w:val="00C74E87"/>
    <w:rsid w:val="00C75570"/>
    <w:rsid w:val="00C7623F"/>
    <w:rsid w:val="00C7646C"/>
    <w:rsid w:val="00C7696F"/>
    <w:rsid w:val="00C7749B"/>
    <w:rsid w:val="00C80258"/>
    <w:rsid w:val="00C808FB"/>
    <w:rsid w:val="00C80DA8"/>
    <w:rsid w:val="00C815A2"/>
    <w:rsid w:val="00C8198E"/>
    <w:rsid w:val="00C81CDB"/>
    <w:rsid w:val="00C821A4"/>
    <w:rsid w:val="00C82450"/>
    <w:rsid w:val="00C82751"/>
    <w:rsid w:val="00C82B03"/>
    <w:rsid w:val="00C82DA4"/>
    <w:rsid w:val="00C82F00"/>
    <w:rsid w:val="00C83D11"/>
    <w:rsid w:val="00C8411F"/>
    <w:rsid w:val="00C8425A"/>
    <w:rsid w:val="00C85464"/>
    <w:rsid w:val="00C85BA8"/>
    <w:rsid w:val="00C85ED1"/>
    <w:rsid w:val="00C865C3"/>
    <w:rsid w:val="00C86B4B"/>
    <w:rsid w:val="00C86D29"/>
    <w:rsid w:val="00C8719E"/>
    <w:rsid w:val="00C87357"/>
    <w:rsid w:val="00C877CC"/>
    <w:rsid w:val="00C87F92"/>
    <w:rsid w:val="00C9076B"/>
    <w:rsid w:val="00C908E5"/>
    <w:rsid w:val="00C91A0C"/>
    <w:rsid w:val="00C91C4D"/>
    <w:rsid w:val="00C92147"/>
    <w:rsid w:val="00C929D8"/>
    <w:rsid w:val="00C92C5B"/>
    <w:rsid w:val="00C92E05"/>
    <w:rsid w:val="00C93191"/>
    <w:rsid w:val="00C9370E"/>
    <w:rsid w:val="00C938EB"/>
    <w:rsid w:val="00C94875"/>
    <w:rsid w:val="00C948D9"/>
    <w:rsid w:val="00C94950"/>
    <w:rsid w:val="00C94BD3"/>
    <w:rsid w:val="00C94F8A"/>
    <w:rsid w:val="00C95039"/>
    <w:rsid w:val="00C9503A"/>
    <w:rsid w:val="00C953A3"/>
    <w:rsid w:val="00C9540E"/>
    <w:rsid w:val="00C9627C"/>
    <w:rsid w:val="00C96823"/>
    <w:rsid w:val="00C970DA"/>
    <w:rsid w:val="00C97DD2"/>
    <w:rsid w:val="00C97F6E"/>
    <w:rsid w:val="00CA04F2"/>
    <w:rsid w:val="00CA0F83"/>
    <w:rsid w:val="00CA105F"/>
    <w:rsid w:val="00CA1E2B"/>
    <w:rsid w:val="00CA23D9"/>
    <w:rsid w:val="00CA2DC3"/>
    <w:rsid w:val="00CA2DCB"/>
    <w:rsid w:val="00CA3017"/>
    <w:rsid w:val="00CA3458"/>
    <w:rsid w:val="00CA377F"/>
    <w:rsid w:val="00CA3B75"/>
    <w:rsid w:val="00CA3E3E"/>
    <w:rsid w:val="00CA3FBB"/>
    <w:rsid w:val="00CA4129"/>
    <w:rsid w:val="00CA42E8"/>
    <w:rsid w:val="00CA476B"/>
    <w:rsid w:val="00CA4817"/>
    <w:rsid w:val="00CA4F00"/>
    <w:rsid w:val="00CA5005"/>
    <w:rsid w:val="00CA56F1"/>
    <w:rsid w:val="00CA5D2A"/>
    <w:rsid w:val="00CA617C"/>
    <w:rsid w:val="00CA6E5F"/>
    <w:rsid w:val="00CA7D81"/>
    <w:rsid w:val="00CA7DFF"/>
    <w:rsid w:val="00CB0131"/>
    <w:rsid w:val="00CB04B6"/>
    <w:rsid w:val="00CB0539"/>
    <w:rsid w:val="00CB05CC"/>
    <w:rsid w:val="00CB0B99"/>
    <w:rsid w:val="00CB1816"/>
    <w:rsid w:val="00CB2480"/>
    <w:rsid w:val="00CB2953"/>
    <w:rsid w:val="00CB3223"/>
    <w:rsid w:val="00CB4196"/>
    <w:rsid w:val="00CB4ACC"/>
    <w:rsid w:val="00CB4BAD"/>
    <w:rsid w:val="00CB521C"/>
    <w:rsid w:val="00CB5B2A"/>
    <w:rsid w:val="00CB654E"/>
    <w:rsid w:val="00CB746A"/>
    <w:rsid w:val="00CB7521"/>
    <w:rsid w:val="00CB7641"/>
    <w:rsid w:val="00CB7C80"/>
    <w:rsid w:val="00CC027D"/>
    <w:rsid w:val="00CC02C7"/>
    <w:rsid w:val="00CC0991"/>
    <w:rsid w:val="00CC10BD"/>
    <w:rsid w:val="00CC1193"/>
    <w:rsid w:val="00CC14BF"/>
    <w:rsid w:val="00CC1C19"/>
    <w:rsid w:val="00CC24D8"/>
    <w:rsid w:val="00CC25D6"/>
    <w:rsid w:val="00CC2902"/>
    <w:rsid w:val="00CC2A63"/>
    <w:rsid w:val="00CC2AD5"/>
    <w:rsid w:val="00CC2E5F"/>
    <w:rsid w:val="00CC381D"/>
    <w:rsid w:val="00CC3A15"/>
    <w:rsid w:val="00CC3B46"/>
    <w:rsid w:val="00CC4223"/>
    <w:rsid w:val="00CC4368"/>
    <w:rsid w:val="00CC488B"/>
    <w:rsid w:val="00CC4F8F"/>
    <w:rsid w:val="00CC50D1"/>
    <w:rsid w:val="00CC56A2"/>
    <w:rsid w:val="00CC5B1E"/>
    <w:rsid w:val="00CC6053"/>
    <w:rsid w:val="00CC639B"/>
    <w:rsid w:val="00CC6DE1"/>
    <w:rsid w:val="00CC74D5"/>
    <w:rsid w:val="00CD00B3"/>
    <w:rsid w:val="00CD01ED"/>
    <w:rsid w:val="00CD0464"/>
    <w:rsid w:val="00CD06FB"/>
    <w:rsid w:val="00CD1325"/>
    <w:rsid w:val="00CD1558"/>
    <w:rsid w:val="00CD2147"/>
    <w:rsid w:val="00CD33E6"/>
    <w:rsid w:val="00CD3C82"/>
    <w:rsid w:val="00CD3E85"/>
    <w:rsid w:val="00CD4250"/>
    <w:rsid w:val="00CD54A5"/>
    <w:rsid w:val="00CD65C6"/>
    <w:rsid w:val="00CD6C77"/>
    <w:rsid w:val="00CD6CAD"/>
    <w:rsid w:val="00CD727D"/>
    <w:rsid w:val="00CD73DD"/>
    <w:rsid w:val="00CD7572"/>
    <w:rsid w:val="00CD7644"/>
    <w:rsid w:val="00CD7FA1"/>
    <w:rsid w:val="00CE057A"/>
    <w:rsid w:val="00CE0616"/>
    <w:rsid w:val="00CE0719"/>
    <w:rsid w:val="00CE07A0"/>
    <w:rsid w:val="00CE0B2E"/>
    <w:rsid w:val="00CE10D1"/>
    <w:rsid w:val="00CE1297"/>
    <w:rsid w:val="00CE14EA"/>
    <w:rsid w:val="00CE16CF"/>
    <w:rsid w:val="00CE1C78"/>
    <w:rsid w:val="00CE1F2E"/>
    <w:rsid w:val="00CE233B"/>
    <w:rsid w:val="00CE35E5"/>
    <w:rsid w:val="00CE38D5"/>
    <w:rsid w:val="00CE4139"/>
    <w:rsid w:val="00CE453E"/>
    <w:rsid w:val="00CE46AD"/>
    <w:rsid w:val="00CE4835"/>
    <w:rsid w:val="00CE492B"/>
    <w:rsid w:val="00CE498F"/>
    <w:rsid w:val="00CE49C8"/>
    <w:rsid w:val="00CE4F38"/>
    <w:rsid w:val="00CE500C"/>
    <w:rsid w:val="00CE5940"/>
    <w:rsid w:val="00CE5B18"/>
    <w:rsid w:val="00CE61E1"/>
    <w:rsid w:val="00CE70D7"/>
    <w:rsid w:val="00CE74FE"/>
    <w:rsid w:val="00CE7621"/>
    <w:rsid w:val="00CE7D12"/>
    <w:rsid w:val="00CF0460"/>
    <w:rsid w:val="00CF08F7"/>
    <w:rsid w:val="00CF12AF"/>
    <w:rsid w:val="00CF2161"/>
    <w:rsid w:val="00CF24B9"/>
    <w:rsid w:val="00CF2564"/>
    <w:rsid w:val="00CF256B"/>
    <w:rsid w:val="00CF268C"/>
    <w:rsid w:val="00CF3D25"/>
    <w:rsid w:val="00CF3EA9"/>
    <w:rsid w:val="00CF4433"/>
    <w:rsid w:val="00CF45AC"/>
    <w:rsid w:val="00CF4699"/>
    <w:rsid w:val="00CF4BCC"/>
    <w:rsid w:val="00CF55B4"/>
    <w:rsid w:val="00CF562D"/>
    <w:rsid w:val="00CF6EDF"/>
    <w:rsid w:val="00CF71D0"/>
    <w:rsid w:val="00CF748C"/>
    <w:rsid w:val="00CF756E"/>
    <w:rsid w:val="00CF75A4"/>
    <w:rsid w:val="00CF7813"/>
    <w:rsid w:val="00CF7930"/>
    <w:rsid w:val="00CF7A21"/>
    <w:rsid w:val="00CF7A24"/>
    <w:rsid w:val="00CF7E83"/>
    <w:rsid w:val="00D000F3"/>
    <w:rsid w:val="00D01979"/>
    <w:rsid w:val="00D019B6"/>
    <w:rsid w:val="00D01CC7"/>
    <w:rsid w:val="00D032D4"/>
    <w:rsid w:val="00D0336F"/>
    <w:rsid w:val="00D03C20"/>
    <w:rsid w:val="00D03C39"/>
    <w:rsid w:val="00D03E70"/>
    <w:rsid w:val="00D044A6"/>
    <w:rsid w:val="00D0492A"/>
    <w:rsid w:val="00D05005"/>
    <w:rsid w:val="00D050CA"/>
    <w:rsid w:val="00D05F33"/>
    <w:rsid w:val="00D0664F"/>
    <w:rsid w:val="00D06792"/>
    <w:rsid w:val="00D07937"/>
    <w:rsid w:val="00D07F7C"/>
    <w:rsid w:val="00D1088D"/>
    <w:rsid w:val="00D10AAC"/>
    <w:rsid w:val="00D1124B"/>
    <w:rsid w:val="00D115E6"/>
    <w:rsid w:val="00D11C7E"/>
    <w:rsid w:val="00D11F12"/>
    <w:rsid w:val="00D11F2D"/>
    <w:rsid w:val="00D12032"/>
    <w:rsid w:val="00D12482"/>
    <w:rsid w:val="00D133F4"/>
    <w:rsid w:val="00D13565"/>
    <w:rsid w:val="00D13718"/>
    <w:rsid w:val="00D13859"/>
    <w:rsid w:val="00D13960"/>
    <w:rsid w:val="00D13F08"/>
    <w:rsid w:val="00D1446C"/>
    <w:rsid w:val="00D14D1C"/>
    <w:rsid w:val="00D14E91"/>
    <w:rsid w:val="00D160D9"/>
    <w:rsid w:val="00D16876"/>
    <w:rsid w:val="00D16A78"/>
    <w:rsid w:val="00D16A7A"/>
    <w:rsid w:val="00D16B50"/>
    <w:rsid w:val="00D16BCA"/>
    <w:rsid w:val="00D16E5C"/>
    <w:rsid w:val="00D16FA8"/>
    <w:rsid w:val="00D17322"/>
    <w:rsid w:val="00D1732B"/>
    <w:rsid w:val="00D17A19"/>
    <w:rsid w:val="00D17BD4"/>
    <w:rsid w:val="00D202CC"/>
    <w:rsid w:val="00D205BF"/>
    <w:rsid w:val="00D2174A"/>
    <w:rsid w:val="00D21764"/>
    <w:rsid w:val="00D21E28"/>
    <w:rsid w:val="00D22644"/>
    <w:rsid w:val="00D228C9"/>
    <w:rsid w:val="00D235FB"/>
    <w:rsid w:val="00D2373D"/>
    <w:rsid w:val="00D24BBF"/>
    <w:rsid w:val="00D25632"/>
    <w:rsid w:val="00D2648A"/>
    <w:rsid w:val="00D267E4"/>
    <w:rsid w:val="00D26973"/>
    <w:rsid w:val="00D26C4F"/>
    <w:rsid w:val="00D27A6B"/>
    <w:rsid w:val="00D27F8F"/>
    <w:rsid w:val="00D30120"/>
    <w:rsid w:val="00D30391"/>
    <w:rsid w:val="00D30D2F"/>
    <w:rsid w:val="00D31D0A"/>
    <w:rsid w:val="00D31E98"/>
    <w:rsid w:val="00D321F0"/>
    <w:rsid w:val="00D32549"/>
    <w:rsid w:val="00D3270C"/>
    <w:rsid w:val="00D329F1"/>
    <w:rsid w:val="00D33267"/>
    <w:rsid w:val="00D33E57"/>
    <w:rsid w:val="00D33F1A"/>
    <w:rsid w:val="00D346D6"/>
    <w:rsid w:val="00D34C41"/>
    <w:rsid w:val="00D359E7"/>
    <w:rsid w:val="00D35FBF"/>
    <w:rsid w:val="00D36365"/>
    <w:rsid w:val="00D363F3"/>
    <w:rsid w:val="00D36463"/>
    <w:rsid w:val="00D36771"/>
    <w:rsid w:val="00D36CB1"/>
    <w:rsid w:val="00D371CC"/>
    <w:rsid w:val="00D37B94"/>
    <w:rsid w:val="00D4117D"/>
    <w:rsid w:val="00D41723"/>
    <w:rsid w:val="00D41F0E"/>
    <w:rsid w:val="00D42320"/>
    <w:rsid w:val="00D42747"/>
    <w:rsid w:val="00D42F5E"/>
    <w:rsid w:val="00D434B5"/>
    <w:rsid w:val="00D434E2"/>
    <w:rsid w:val="00D43CBB"/>
    <w:rsid w:val="00D43D7E"/>
    <w:rsid w:val="00D43E23"/>
    <w:rsid w:val="00D43F19"/>
    <w:rsid w:val="00D4427C"/>
    <w:rsid w:val="00D44833"/>
    <w:rsid w:val="00D45676"/>
    <w:rsid w:val="00D45E7D"/>
    <w:rsid w:val="00D460FA"/>
    <w:rsid w:val="00D465C3"/>
    <w:rsid w:val="00D46A7D"/>
    <w:rsid w:val="00D47898"/>
    <w:rsid w:val="00D47D64"/>
    <w:rsid w:val="00D47DB4"/>
    <w:rsid w:val="00D5034E"/>
    <w:rsid w:val="00D50355"/>
    <w:rsid w:val="00D504A7"/>
    <w:rsid w:val="00D50F59"/>
    <w:rsid w:val="00D51256"/>
    <w:rsid w:val="00D51B41"/>
    <w:rsid w:val="00D52ACC"/>
    <w:rsid w:val="00D531D6"/>
    <w:rsid w:val="00D53245"/>
    <w:rsid w:val="00D533F9"/>
    <w:rsid w:val="00D5415E"/>
    <w:rsid w:val="00D5445B"/>
    <w:rsid w:val="00D5447A"/>
    <w:rsid w:val="00D5447F"/>
    <w:rsid w:val="00D54B45"/>
    <w:rsid w:val="00D54B55"/>
    <w:rsid w:val="00D55075"/>
    <w:rsid w:val="00D55815"/>
    <w:rsid w:val="00D55C2B"/>
    <w:rsid w:val="00D55C8D"/>
    <w:rsid w:val="00D55CEF"/>
    <w:rsid w:val="00D55EC6"/>
    <w:rsid w:val="00D5660E"/>
    <w:rsid w:val="00D56F8C"/>
    <w:rsid w:val="00D5719F"/>
    <w:rsid w:val="00D5736F"/>
    <w:rsid w:val="00D573A3"/>
    <w:rsid w:val="00D5785F"/>
    <w:rsid w:val="00D579BE"/>
    <w:rsid w:val="00D57B8D"/>
    <w:rsid w:val="00D57C86"/>
    <w:rsid w:val="00D608C7"/>
    <w:rsid w:val="00D60D3A"/>
    <w:rsid w:val="00D6135B"/>
    <w:rsid w:val="00D61816"/>
    <w:rsid w:val="00D62A5C"/>
    <w:rsid w:val="00D62E00"/>
    <w:rsid w:val="00D62E9A"/>
    <w:rsid w:val="00D63336"/>
    <w:rsid w:val="00D64EDB"/>
    <w:rsid w:val="00D65496"/>
    <w:rsid w:val="00D65623"/>
    <w:rsid w:val="00D66540"/>
    <w:rsid w:val="00D666D1"/>
    <w:rsid w:val="00D66CFF"/>
    <w:rsid w:val="00D66D99"/>
    <w:rsid w:val="00D67560"/>
    <w:rsid w:val="00D67639"/>
    <w:rsid w:val="00D6789A"/>
    <w:rsid w:val="00D70620"/>
    <w:rsid w:val="00D7082E"/>
    <w:rsid w:val="00D709F5"/>
    <w:rsid w:val="00D71114"/>
    <w:rsid w:val="00D7188F"/>
    <w:rsid w:val="00D721AF"/>
    <w:rsid w:val="00D725EF"/>
    <w:rsid w:val="00D7287B"/>
    <w:rsid w:val="00D72B96"/>
    <w:rsid w:val="00D72EDB"/>
    <w:rsid w:val="00D732D9"/>
    <w:rsid w:val="00D734BA"/>
    <w:rsid w:val="00D73BE2"/>
    <w:rsid w:val="00D73C58"/>
    <w:rsid w:val="00D7477D"/>
    <w:rsid w:val="00D74C14"/>
    <w:rsid w:val="00D756D6"/>
    <w:rsid w:val="00D757DE"/>
    <w:rsid w:val="00D75DB3"/>
    <w:rsid w:val="00D75E4E"/>
    <w:rsid w:val="00D7635B"/>
    <w:rsid w:val="00D763E7"/>
    <w:rsid w:val="00D77848"/>
    <w:rsid w:val="00D80017"/>
    <w:rsid w:val="00D80AB7"/>
    <w:rsid w:val="00D80C97"/>
    <w:rsid w:val="00D80C9A"/>
    <w:rsid w:val="00D80CC1"/>
    <w:rsid w:val="00D80CF6"/>
    <w:rsid w:val="00D80E9E"/>
    <w:rsid w:val="00D8116F"/>
    <w:rsid w:val="00D813FD"/>
    <w:rsid w:val="00D820AE"/>
    <w:rsid w:val="00D8230D"/>
    <w:rsid w:val="00D823B7"/>
    <w:rsid w:val="00D829E2"/>
    <w:rsid w:val="00D82DF5"/>
    <w:rsid w:val="00D83157"/>
    <w:rsid w:val="00D83268"/>
    <w:rsid w:val="00D8335F"/>
    <w:rsid w:val="00D83F98"/>
    <w:rsid w:val="00D8468F"/>
    <w:rsid w:val="00D8486A"/>
    <w:rsid w:val="00D85090"/>
    <w:rsid w:val="00D85461"/>
    <w:rsid w:val="00D85DAA"/>
    <w:rsid w:val="00D86958"/>
    <w:rsid w:val="00D86B81"/>
    <w:rsid w:val="00D87C2E"/>
    <w:rsid w:val="00D90985"/>
    <w:rsid w:val="00D91307"/>
    <w:rsid w:val="00D91462"/>
    <w:rsid w:val="00D918F4"/>
    <w:rsid w:val="00D91D7D"/>
    <w:rsid w:val="00D91FA7"/>
    <w:rsid w:val="00D92704"/>
    <w:rsid w:val="00D93045"/>
    <w:rsid w:val="00D935A2"/>
    <w:rsid w:val="00D9394C"/>
    <w:rsid w:val="00D93A08"/>
    <w:rsid w:val="00D93C46"/>
    <w:rsid w:val="00D93D99"/>
    <w:rsid w:val="00D93E5B"/>
    <w:rsid w:val="00D93F1F"/>
    <w:rsid w:val="00D948AA"/>
    <w:rsid w:val="00D9578C"/>
    <w:rsid w:val="00D9599B"/>
    <w:rsid w:val="00D9720E"/>
    <w:rsid w:val="00D9790E"/>
    <w:rsid w:val="00D97BD7"/>
    <w:rsid w:val="00D97C32"/>
    <w:rsid w:val="00D97E02"/>
    <w:rsid w:val="00DA0924"/>
    <w:rsid w:val="00DA0AF4"/>
    <w:rsid w:val="00DA19F1"/>
    <w:rsid w:val="00DA25C2"/>
    <w:rsid w:val="00DA360F"/>
    <w:rsid w:val="00DA365A"/>
    <w:rsid w:val="00DA3901"/>
    <w:rsid w:val="00DA39E0"/>
    <w:rsid w:val="00DA3B94"/>
    <w:rsid w:val="00DA416F"/>
    <w:rsid w:val="00DA41B4"/>
    <w:rsid w:val="00DA427F"/>
    <w:rsid w:val="00DA4949"/>
    <w:rsid w:val="00DA4B97"/>
    <w:rsid w:val="00DA4DBD"/>
    <w:rsid w:val="00DA4DE1"/>
    <w:rsid w:val="00DA53E3"/>
    <w:rsid w:val="00DA5A16"/>
    <w:rsid w:val="00DA5AD4"/>
    <w:rsid w:val="00DA5E67"/>
    <w:rsid w:val="00DA6702"/>
    <w:rsid w:val="00DA6C0D"/>
    <w:rsid w:val="00DA6C8A"/>
    <w:rsid w:val="00DA6E8F"/>
    <w:rsid w:val="00DA7213"/>
    <w:rsid w:val="00DA7652"/>
    <w:rsid w:val="00DA7732"/>
    <w:rsid w:val="00DA7FB0"/>
    <w:rsid w:val="00DB0826"/>
    <w:rsid w:val="00DB0E9B"/>
    <w:rsid w:val="00DB0FE8"/>
    <w:rsid w:val="00DB13CE"/>
    <w:rsid w:val="00DB1427"/>
    <w:rsid w:val="00DB173F"/>
    <w:rsid w:val="00DB17F2"/>
    <w:rsid w:val="00DB2228"/>
    <w:rsid w:val="00DB281C"/>
    <w:rsid w:val="00DB2D54"/>
    <w:rsid w:val="00DB32EE"/>
    <w:rsid w:val="00DB35E1"/>
    <w:rsid w:val="00DB3BD9"/>
    <w:rsid w:val="00DB3D8E"/>
    <w:rsid w:val="00DB3DBB"/>
    <w:rsid w:val="00DB4668"/>
    <w:rsid w:val="00DB4AE6"/>
    <w:rsid w:val="00DB5455"/>
    <w:rsid w:val="00DB5B14"/>
    <w:rsid w:val="00DB6179"/>
    <w:rsid w:val="00DB6444"/>
    <w:rsid w:val="00DB64D0"/>
    <w:rsid w:val="00DB6ED5"/>
    <w:rsid w:val="00DB7653"/>
    <w:rsid w:val="00DB7D42"/>
    <w:rsid w:val="00DB7F2A"/>
    <w:rsid w:val="00DC0419"/>
    <w:rsid w:val="00DC08CC"/>
    <w:rsid w:val="00DC0994"/>
    <w:rsid w:val="00DC0DF0"/>
    <w:rsid w:val="00DC1132"/>
    <w:rsid w:val="00DC1556"/>
    <w:rsid w:val="00DC171D"/>
    <w:rsid w:val="00DC1CF9"/>
    <w:rsid w:val="00DC1EB0"/>
    <w:rsid w:val="00DC1F53"/>
    <w:rsid w:val="00DC20D9"/>
    <w:rsid w:val="00DC26C0"/>
    <w:rsid w:val="00DC2726"/>
    <w:rsid w:val="00DC2AF7"/>
    <w:rsid w:val="00DC2CA0"/>
    <w:rsid w:val="00DC2D6E"/>
    <w:rsid w:val="00DC364E"/>
    <w:rsid w:val="00DC36A0"/>
    <w:rsid w:val="00DC3D6C"/>
    <w:rsid w:val="00DC4B20"/>
    <w:rsid w:val="00DC5072"/>
    <w:rsid w:val="00DC5530"/>
    <w:rsid w:val="00DC566D"/>
    <w:rsid w:val="00DC6149"/>
    <w:rsid w:val="00DC6660"/>
    <w:rsid w:val="00DC6887"/>
    <w:rsid w:val="00DC6B4D"/>
    <w:rsid w:val="00DC6DDD"/>
    <w:rsid w:val="00DC78B0"/>
    <w:rsid w:val="00DC78E4"/>
    <w:rsid w:val="00DC7F1F"/>
    <w:rsid w:val="00DD0024"/>
    <w:rsid w:val="00DD02C3"/>
    <w:rsid w:val="00DD039E"/>
    <w:rsid w:val="00DD0931"/>
    <w:rsid w:val="00DD0C57"/>
    <w:rsid w:val="00DD0C87"/>
    <w:rsid w:val="00DD0D18"/>
    <w:rsid w:val="00DD0D63"/>
    <w:rsid w:val="00DD12A1"/>
    <w:rsid w:val="00DD14BF"/>
    <w:rsid w:val="00DD14FA"/>
    <w:rsid w:val="00DD2997"/>
    <w:rsid w:val="00DD2BB6"/>
    <w:rsid w:val="00DD3F39"/>
    <w:rsid w:val="00DD4551"/>
    <w:rsid w:val="00DD5CD7"/>
    <w:rsid w:val="00DD60BA"/>
    <w:rsid w:val="00DD615E"/>
    <w:rsid w:val="00DD63E4"/>
    <w:rsid w:val="00DD6D1A"/>
    <w:rsid w:val="00DD70F4"/>
    <w:rsid w:val="00DD738A"/>
    <w:rsid w:val="00DE0DAF"/>
    <w:rsid w:val="00DE0E10"/>
    <w:rsid w:val="00DE10AA"/>
    <w:rsid w:val="00DE17C3"/>
    <w:rsid w:val="00DE1998"/>
    <w:rsid w:val="00DE1AA7"/>
    <w:rsid w:val="00DE20A5"/>
    <w:rsid w:val="00DE2384"/>
    <w:rsid w:val="00DE27D9"/>
    <w:rsid w:val="00DE2AFB"/>
    <w:rsid w:val="00DE31CB"/>
    <w:rsid w:val="00DE31EF"/>
    <w:rsid w:val="00DE334C"/>
    <w:rsid w:val="00DE3C0A"/>
    <w:rsid w:val="00DE3C32"/>
    <w:rsid w:val="00DE3EB3"/>
    <w:rsid w:val="00DE4E4A"/>
    <w:rsid w:val="00DE5321"/>
    <w:rsid w:val="00DE55B7"/>
    <w:rsid w:val="00DE576F"/>
    <w:rsid w:val="00DE6446"/>
    <w:rsid w:val="00DE6610"/>
    <w:rsid w:val="00DE68F7"/>
    <w:rsid w:val="00DE6A4D"/>
    <w:rsid w:val="00DE6F68"/>
    <w:rsid w:val="00DE735B"/>
    <w:rsid w:val="00DE7F12"/>
    <w:rsid w:val="00DF0741"/>
    <w:rsid w:val="00DF0893"/>
    <w:rsid w:val="00DF0D08"/>
    <w:rsid w:val="00DF0FD0"/>
    <w:rsid w:val="00DF123E"/>
    <w:rsid w:val="00DF16BB"/>
    <w:rsid w:val="00DF2636"/>
    <w:rsid w:val="00DF2C24"/>
    <w:rsid w:val="00DF2CC6"/>
    <w:rsid w:val="00DF38E4"/>
    <w:rsid w:val="00DF3BD6"/>
    <w:rsid w:val="00DF3E8D"/>
    <w:rsid w:val="00DF47D7"/>
    <w:rsid w:val="00DF4D11"/>
    <w:rsid w:val="00DF5185"/>
    <w:rsid w:val="00DF530C"/>
    <w:rsid w:val="00DF5F17"/>
    <w:rsid w:val="00DF6251"/>
    <w:rsid w:val="00DF6504"/>
    <w:rsid w:val="00DF75B5"/>
    <w:rsid w:val="00DF7784"/>
    <w:rsid w:val="00DF7F81"/>
    <w:rsid w:val="00E01087"/>
    <w:rsid w:val="00E01302"/>
    <w:rsid w:val="00E01CC3"/>
    <w:rsid w:val="00E029AA"/>
    <w:rsid w:val="00E031C4"/>
    <w:rsid w:val="00E03204"/>
    <w:rsid w:val="00E03A72"/>
    <w:rsid w:val="00E03BB2"/>
    <w:rsid w:val="00E04CF2"/>
    <w:rsid w:val="00E0533D"/>
    <w:rsid w:val="00E05C55"/>
    <w:rsid w:val="00E062CE"/>
    <w:rsid w:val="00E067CF"/>
    <w:rsid w:val="00E06DD5"/>
    <w:rsid w:val="00E06E76"/>
    <w:rsid w:val="00E070C9"/>
    <w:rsid w:val="00E07853"/>
    <w:rsid w:val="00E0789C"/>
    <w:rsid w:val="00E07E7F"/>
    <w:rsid w:val="00E10BD7"/>
    <w:rsid w:val="00E10DC2"/>
    <w:rsid w:val="00E11744"/>
    <w:rsid w:val="00E119EB"/>
    <w:rsid w:val="00E127B3"/>
    <w:rsid w:val="00E1354C"/>
    <w:rsid w:val="00E1386E"/>
    <w:rsid w:val="00E14BBA"/>
    <w:rsid w:val="00E14E13"/>
    <w:rsid w:val="00E14E1B"/>
    <w:rsid w:val="00E15536"/>
    <w:rsid w:val="00E15AC2"/>
    <w:rsid w:val="00E15B02"/>
    <w:rsid w:val="00E15D64"/>
    <w:rsid w:val="00E164CB"/>
    <w:rsid w:val="00E165A0"/>
    <w:rsid w:val="00E16DC8"/>
    <w:rsid w:val="00E171AE"/>
    <w:rsid w:val="00E178EA"/>
    <w:rsid w:val="00E203E9"/>
    <w:rsid w:val="00E20F72"/>
    <w:rsid w:val="00E21913"/>
    <w:rsid w:val="00E235C0"/>
    <w:rsid w:val="00E23AED"/>
    <w:rsid w:val="00E23D47"/>
    <w:rsid w:val="00E240AF"/>
    <w:rsid w:val="00E2466C"/>
    <w:rsid w:val="00E24958"/>
    <w:rsid w:val="00E2518A"/>
    <w:rsid w:val="00E25299"/>
    <w:rsid w:val="00E253D9"/>
    <w:rsid w:val="00E254D8"/>
    <w:rsid w:val="00E25649"/>
    <w:rsid w:val="00E25958"/>
    <w:rsid w:val="00E264A2"/>
    <w:rsid w:val="00E265EA"/>
    <w:rsid w:val="00E26675"/>
    <w:rsid w:val="00E26FBE"/>
    <w:rsid w:val="00E27AD9"/>
    <w:rsid w:val="00E300C8"/>
    <w:rsid w:val="00E3073B"/>
    <w:rsid w:val="00E30944"/>
    <w:rsid w:val="00E30C02"/>
    <w:rsid w:val="00E31883"/>
    <w:rsid w:val="00E31A74"/>
    <w:rsid w:val="00E31C1D"/>
    <w:rsid w:val="00E3266E"/>
    <w:rsid w:val="00E33568"/>
    <w:rsid w:val="00E33CA1"/>
    <w:rsid w:val="00E33E12"/>
    <w:rsid w:val="00E33EF3"/>
    <w:rsid w:val="00E353FA"/>
    <w:rsid w:val="00E3652E"/>
    <w:rsid w:val="00E367E1"/>
    <w:rsid w:val="00E37127"/>
    <w:rsid w:val="00E3749E"/>
    <w:rsid w:val="00E401B5"/>
    <w:rsid w:val="00E40492"/>
    <w:rsid w:val="00E4054A"/>
    <w:rsid w:val="00E40632"/>
    <w:rsid w:val="00E40764"/>
    <w:rsid w:val="00E40B51"/>
    <w:rsid w:val="00E40C6E"/>
    <w:rsid w:val="00E41275"/>
    <w:rsid w:val="00E4133D"/>
    <w:rsid w:val="00E41549"/>
    <w:rsid w:val="00E41552"/>
    <w:rsid w:val="00E41655"/>
    <w:rsid w:val="00E418D1"/>
    <w:rsid w:val="00E41940"/>
    <w:rsid w:val="00E41BA4"/>
    <w:rsid w:val="00E41CAC"/>
    <w:rsid w:val="00E41EE4"/>
    <w:rsid w:val="00E424A9"/>
    <w:rsid w:val="00E426DE"/>
    <w:rsid w:val="00E42709"/>
    <w:rsid w:val="00E4289A"/>
    <w:rsid w:val="00E42C64"/>
    <w:rsid w:val="00E42DA2"/>
    <w:rsid w:val="00E43A2B"/>
    <w:rsid w:val="00E43C16"/>
    <w:rsid w:val="00E446C3"/>
    <w:rsid w:val="00E44BC9"/>
    <w:rsid w:val="00E44C16"/>
    <w:rsid w:val="00E45123"/>
    <w:rsid w:val="00E45152"/>
    <w:rsid w:val="00E45D21"/>
    <w:rsid w:val="00E46A05"/>
    <w:rsid w:val="00E4765C"/>
    <w:rsid w:val="00E4769A"/>
    <w:rsid w:val="00E50711"/>
    <w:rsid w:val="00E508C5"/>
    <w:rsid w:val="00E50BD8"/>
    <w:rsid w:val="00E51754"/>
    <w:rsid w:val="00E51759"/>
    <w:rsid w:val="00E52052"/>
    <w:rsid w:val="00E52088"/>
    <w:rsid w:val="00E52500"/>
    <w:rsid w:val="00E52798"/>
    <w:rsid w:val="00E52C00"/>
    <w:rsid w:val="00E52C87"/>
    <w:rsid w:val="00E52D5F"/>
    <w:rsid w:val="00E53400"/>
    <w:rsid w:val="00E53BD1"/>
    <w:rsid w:val="00E53E6B"/>
    <w:rsid w:val="00E541CC"/>
    <w:rsid w:val="00E54A6B"/>
    <w:rsid w:val="00E55746"/>
    <w:rsid w:val="00E5616F"/>
    <w:rsid w:val="00E56467"/>
    <w:rsid w:val="00E566C8"/>
    <w:rsid w:val="00E56BD9"/>
    <w:rsid w:val="00E572EE"/>
    <w:rsid w:val="00E575B2"/>
    <w:rsid w:val="00E5761A"/>
    <w:rsid w:val="00E57BE6"/>
    <w:rsid w:val="00E57F99"/>
    <w:rsid w:val="00E60550"/>
    <w:rsid w:val="00E605A4"/>
    <w:rsid w:val="00E60854"/>
    <w:rsid w:val="00E60AD3"/>
    <w:rsid w:val="00E60CB0"/>
    <w:rsid w:val="00E6127D"/>
    <w:rsid w:val="00E61334"/>
    <w:rsid w:val="00E616F2"/>
    <w:rsid w:val="00E63940"/>
    <w:rsid w:val="00E64231"/>
    <w:rsid w:val="00E65085"/>
    <w:rsid w:val="00E650BB"/>
    <w:rsid w:val="00E654EC"/>
    <w:rsid w:val="00E65AD8"/>
    <w:rsid w:val="00E65AED"/>
    <w:rsid w:val="00E65F9B"/>
    <w:rsid w:val="00E66356"/>
    <w:rsid w:val="00E668E1"/>
    <w:rsid w:val="00E671A0"/>
    <w:rsid w:val="00E673AC"/>
    <w:rsid w:val="00E6746F"/>
    <w:rsid w:val="00E67712"/>
    <w:rsid w:val="00E7189B"/>
    <w:rsid w:val="00E72A7B"/>
    <w:rsid w:val="00E72C8F"/>
    <w:rsid w:val="00E7316E"/>
    <w:rsid w:val="00E7351E"/>
    <w:rsid w:val="00E738C0"/>
    <w:rsid w:val="00E73DAB"/>
    <w:rsid w:val="00E7455C"/>
    <w:rsid w:val="00E749B5"/>
    <w:rsid w:val="00E74B6B"/>
    <w:rsid w:val="00E74E2E"/>
    <w:rsid w:val="00E75C14"/>
    <w:rsid w:val="00E75D70"/>
    <w:rsid w:val="00E7643C"/>
    <w:rsid w:val="00E76898"/>
    <w:rsid w:val="00E76E4B"/>
    <w:rsid w:val="00E775C2"/>
    <w:rsid w:val="00E808B9"/>
    <w:rsid w:val="00E80973"/>
    <w:rsid w:val="00E80B20"/>
    <w:rsid w:val="00E81598"/>
    <w:rsid w:val="00E81925"/>
    <w:rsid w:val="00E82A5D"/>
    <w:rsid w:val="00E82B26"/>
    <w:rsid w:val="00E82B97"/>
    <w:rsid w:val="00E83A9F"/>
    <w:rsid w:val="00E83AE5"/>
    <w:rsid w:val="00E83CDA"/>
    <w:rsid w:val="00E84140"/>
    <w:rsid w:val="00E843A9"/>
    <w:rsid w:val="00E845F3"/>
    <w:rsid w:val="00E849E8"/>
    <w:rsid w:val="00E854FF"/>
    <w:rsid w:val="00E85A68"/>
    <w:rsid w:val="00E85BE7"/>
    <w:rsid w:val="00E864C0"/>
    <w:rsid w:val="00E86691"/>
    <w:rsid w:val="00E87003"/>
    <w:rsid w:val="00E8737F"/>
    <w:rsid w:val="00E904F1"/>
    <w:rsid w:val="00E90FDC"/>
    <w:rsid w:val="00E910B5"/>
    <w:rsid w:val="00E91458"/>
    <w:rsid w:val="00E917C6"/>
    <w:rsid w:val="00E91974"/>
    <w:rsid w:val="00E91E24"/>
    <w:rsid w:val="00E921EE"/>
    <w:rsid w:val="00E92518"/>
    <w:rsid w:val="00E92D8F"/>
    <w:rsid w:val="00E92EEF"/>
    <w:rsid w:val="00E93167"/>
    <w:rsid w:val="00E93C67"/>
    <w:rsid w:val="00E94FFE"/>
    <w:rsid w:val="00E955E4"/>
    <w:rsid w:val="00E95BAC"/>
    <w:rsid w:val="00E96172"/>
    <w:rsid w:val="00E9634B"/>
    <w:rsid w:val="00E9685C"/>
    <w:rsid w:val="00E96A45"/>
    <w:rsid w:val="00E96B70"/>
    <w:rsid w:val="00E96C9E"/>
    <w:rsid w:val="00E96DEE"/>
    <w:rsid w:val="00E97187"/>
    <w:rsid w:val="00E97463"/>
    <w:rsid w:val="00E9760F"/>
    <w:rsid w:val="00E979D3"/>
    <w:rsid w:val="00E97C72"/>
    <w:rsid w:val="00EA00C0"/>
    <w:rsid w:val="00EA0CB8"/>
    <w:rsid w:val="00EA0CBA"/>
    <w:rsid w:val="00EA0D4A"/>
    <w:rsid w:val="00EA19AF"/>
    <w:rsid w:val="00EA2645"/>
    <w:rsid w:val="00EA2779"/>
    <w:rsid w:val="00EA35B6"/>
    <w:rsid w:val="00EA3B5A"/>
    <w:rsid w:val="00EA3C37"/>
    <w:rsid w:val="00EA3CCD"/>
    <w:rsid w:val="00EA3DFE"/>
    <w:rsid w:val="00EA4205"/>
    <w:rsid w:val="00EA45FB"/>
    <w:rsid w:val="00EA493D"/>
    <w:rsid w:val="00EA52EE"/>
    <w:rsid w:val="00EA5849"/>
    <w:rsid w:val="00EA5C16"/>
    <w:rsid w:val="00EA68E7"/>
    <w:rsid w:val="00EA6CBE"/>
    <w:rsid w:val="00EA7E0D"/>
    <w:rsid w:val="00EB0609"/>
    <w:rsid w:val="00EB06F3"/>
    <w:rsid w:val="00EB10C8"/>
    <w:rsid w:val="00EB15CF"/>
    <w:rsid w:val="00EB1949"/>
    <w:rsid w:val="00EB1DF0"/>
    <w:rsid w:val="00EB2633"/>
    <w:rsid w:val="00EB2F93"/>
    <w:rsid w:val="00EB3447"/>
    <w:rsid w:val="00EB3537"/>
    <w:rsid w:val="00EB3696"/>
    <w:rsid w:val="00EB4833"/>
    <w:rsid w:val="00EB5E43"/>
    <w:rsid w:val="00EB6C52"/>
    <w:rsid w:val="00EB7ABE"/>
    <w:rsid w:val="00EB7C72"/>
    <w:rsid w:val="00EB7E64"/>
    <w:rsid w:val="00EB7FC7"/>
    <w:rsid w:val="00EC018E"/>
    <w:rsid w:val="00EC0269"/>
    <w:rsid w:val="00EC03EC"/>
    <w:rsid w:val="00EC0829"/>
    <w:rsid w:val="00EC1263"/>
    <w:rsid w:val="00EC13C6"/>
    <w:rsid w:val="00EC16B1"/>
    <w:rsid w:val="00EC1844"/>
    <w:rsid w:val="00EC18C1"/>
    <w:rsid w:val="00EC1B11"/>
    <w:rsid w:val="00EC1D9B"/>
    <w:rsid w:val="00EC20BC"/>
    <w:rsid w:val="00EC247D"/>
    <w:rsid w:val="00EC2926"/>
    <w:rsid w:val="00EC2931"/>
    <w:rsid w:val="00EC3B8F"/>
    <w:rsid w:val="00EC3DEE"/>
    <w:rsid w:val="00EC43AA"/>
    <w:rsid w:val="00EC447E"/>
    <w:rsid w:val="00EC44AA"/>
    <w:rsid w:val="00EC5360"/>
    <w:rsid w:val="00EC5B43"/>
    <w:rsid w:val="00EC5B83"/>
    <w:rsid w:val="00EC6A82"/>
    <w:rsid w:val="00EC6AC9"/>
    <w:rsid w:val="00EC6B50"/>
    <w:rsid w:val="00EC776A"/>
    <w:rsid w:val="00ED0462"/>
    <w:rsid w:val="00ED0604"/>
    <w:rsid w:val="00ED09FD"/>
    <w:rsid w:val="00ED0EB6"/>
    <w:rsid w:val="00ED0F8C"/>
    <w:rsid w:val="00ED10CC"/>
    <w:rsid w:val="00ED16DC"/>
    <w:rsid w:val="00ED18F1"/>
    <w:rsid w:val="00ED2273"/>
    <w:rsid w:val="00ED2352"/>
    <w:rsid w:val="00ED29C7"/>
    <w:rsid w:val="00ED3614"/>
    <w:rsid w:val="00ED3BA1"/>
    <w:rsid w:val="00ED3C8F"/>
    <w:rsid w:val="00ED43D5"/>
    <w:rsid w:val="00ED4535"/>
    <w:rsid w:val="00ED4817"/>
    <w:rsid w:val="00ED4B91"/>
    <w:rsid w:val="00ED5300"/>
    <w:rsid w:val="00ED5AC8"/>
    <w:rsid w:val="00ED5EF3"/>
    <w:rsid w:val="00ED6306"/>
    <w:rsid w:val="00ED68CC"/>
    <w:rsid w:val="00ED6C26"/>
    <w:rsid w:val="00ED710F"/>
    <w:rsid w:val="00ED73B2"/>
    <w:rsid w:val="00ED7B3A"/>
    <w:rsid w:val="00EE023B"/>
    <w:rsid w:val="00EE0351"/>
    <w:rsid w:val="00EE045C"/>
    <w:rsid w:val="00EE0BE4"/>
    <w:rsid w:val="00EE0D93"/>
    <w:rsid w:val="00EE21FB"/>
    <w:rsid w:val="00EE26D0"/>
    <w:rsid w:val="00EE3311"/>
    <w:rsid w:val="00EE3756"/>
    <w:rsid w:val="00EE3AC2"/>
    <w:rsid w:val="00EE3CEC"/>
    <w:rsid w:val="00EE3FF8"/>
    <w:rsid w:val="00EE42C0"/>
    <w:rsid w:val="00EE4EB0"/>
    <w:rsid w:val="00EE58BF"/>
    <w:rsid w:val="00EE5EFB"/>
    <w:rsid w:val="00EE64FF"/>
    <w:rsid w:val="00EE6E0D"/>
    <w:rsid w:val="00EE6EE8"/>
    <w:rsid w:val="00EE702A"/>
    <w:rsid w:val="00EE7284"/>
    <w:rsid w:val="00EE7E53"/>
    <w:rsid w:val="00EF05EF"/>
    <w:rsid w:val="00EF0EE3"/>
    <w:rsid w:val="00EF2460"/>
    <w:rsid w:val="00EF285E"/>
    <w:rsid w:val="00EF305E"/>
    <w:rsid w:val="00EF3227"/>
    <w:rsid w:val="00EF3DE3"/>
    <w:rsid w:val="00EF406F"/>
    <w:rsid w:val="00EF42DE"/>
    <w:rsid w:val="00EF44D7"/>
    <w:rsid w:val="00EF5526"/>
    <w:rsid w:val="00EF57B0"/>
    <w:rsid w:val="00EF585E"/>
    <w:rsid w:val="00EF58A8"/>
    <w:rsid w:val="00EF6479"/>
    <w:rsid w:val="00EF6D4E"/>
    <w:rsid w:val="00EF70F8"/>
    <w:rsid w:val="00EF763E"/>
    <w:rsid w:val="00EF7A61"/>
    <w:rsid w:val="00EF7EA6"/>
    <w:rsid w:val="00F00850"/>
    <w:rsid w:val="00F00A23"/>
    <w:rsid w:val="00F00F1A"/>
    <w:rsid w:val="00F00F4B"/>
    <w:rsid w:val="00F00FD5"/>
    <w:rsid w:val="00F01629"/>
    <w:rsid w:val="00F01A4E"/>
    <w:rsid w:val="00F01E12"/>
    <w:rsid w:val="00F03014"/>
    <w:rsid w:val="00F0368C"/>
    <w:rsid w:val="00F03A1A"/>
    <w:rsid w:val="00F03D7A"/>
    <w:rsid w:val="00F03EB1"/>
    <w:rsid w:val="00F0407E"/>
    <w:rsid w:val="00F047E7"/>
    <w:rsid w:val="00F04B1C"/>
    <w:rsid w:val="00F060A8"/>
    <w:rsid w:val="00F06338"/>
    <w:rsid w:val="00F06ED7"/>
    <w:rsid w:val="00F07026"/>
    <w:rsid w:val="00F07CE0"/>
    <w:rsid w:val="00F10453"/>
    <w:rsid w:val="00F1060D"/>
    <w:rsid w:val="00F106F4"/>
    <w:rsid w:val="00F10C25"/>
    <w:rsid w:val="00F10F80"/>
    <w:rsid w:val="00F10FC4"/>
    <w:rsid w:val="00F10FFC"/>
    <w:rsid w:val="00F11207"/>
    <w:rsid w:val="00F119F1"/>
    <w:rsid w:val="00F11E79"/>
    <w:rsid w:val="00F1271C"/>
    <w:rsid w:val="00F131FE"/>
    <w:rsid w:val="00F1390B"/>
    <w:rsid w:val="00F13AFB"/>
    <w:rsid w:val="00F13F24"/>
    <w:rsid w:val="00F1445A"/>
    <w:rsid w:val="00F149AB"/>
    <w:rsid w:val="00F14A61"/>
    <w:rsid w:val="00F14EA6"/>
    <w:rsid w:val="00F15E18"/>
    <w:rsid w:val="00F1609A"/>
    <w:rsid w:val="00F163BB"/>
    <w:rsid w:val="00F163FF"/>
    <w:rsid w:val="00F16CE6"/>
    <w:rsid w:val="00F1710C"/>
    <w:rsid w:val="00F1719A"/>
    <w:rsid w:val="00F17265"/>
    <w:rsid w:val="00F176C8"/>
    <w:rsid w:val="00F1771D"/>
    <w:rsid w:val="00F178ED"/>
    <w:rsid w:val="00F20FF9"/>
    <w:rsid w:val="00F21131"/>
    <w:rsid w:val="00F216AB"/>
    <w:rsid w:val="00F21CEC"/>
    <w:rsid w:val="00F22019"/>
    <w:rsid w:val="00F22281"/>
    <w:rsid w:val="00F22678"/>
    <w:rsid w:val="00F22785"/>
    <w:rsid w:val="00F22BA0"/>
    <w:rsid w:val="00F22DE3"/>
    <w:rsid w:val="00F230A2"/>
    <w:rsid w:val="00F23691"/>
    <w:rsid w:val="00F237AA"/>
    <w:rsid w:val="00F238A1"/>
    <w:rsid w:val="00F2419F"/>
    <w:rsid w:val="00F24709"/>
    <w:rsid w:val="00F24ABD"/>
    <w:rsid w:val="00F24C11"/>
    <w:rsid w:val="00F2592C"/>
    <w:rsid w:val="00F2617A"/>
    <w:rsid w:val="00F26206"/>
    <w:rsid w:val="00F26256"/>
    <w:rsid w:val="00F26A34"/>
    <w:rsid w:val="00F26CAC"/>
    <w:rsid w:val="00F270A2"/>
    <w:rsid w:val="00F30281"/>
    <w:rsid w:val="00F30AB0"/>
    <w:rsid w:val="00F30E38"/>
    <w:rsid w:val="00F30FBD"/>
    <w:rsid w:val="00F316B3"/>
    <w:rsid w:val="00F3213F"/>
    <w:rsid w:val="00F3290E"/>
    <w:rsid w:val="00F32F53"/>
    <w:rsid w:val="00F32FAC"/>
    <w:rsid w:val="00F3323E"/>
    <w:rsid w:val="00F3375B"/>
    <w:rsid w:val="00F33A09"/>
    <w:rsid w:val="00F34D82"/>
    <w:rsid w:val="00F35770"/>
    <w:rsid w:val="00F35BB1"/>
    <w:rsid w:val="00F36B76"/>
    <w:rsid w:val="00F36BCB"/>
    <w:rsid w:val="00F36E06"/>
    <w:rsid w:val="00F36FC9"/>
    <w:rsid w:val="00F373F5"/>
    <w:rsid w:val="00F37592"/>
    <w:rsid w:val="00F378C8"/>
    <w:rsid w:val="00F379B7"/>
    <w:rsid w:val="00F402C2"/>
    <w:rsid w:val="00F405D6"/>
    <w:rsid w:val="00F40A08"/>
    <w:rsid w:val="00F40AC6"/>
    <w:rsid w:val="00F40E5B"/>
    <w:rsid w:val="00F413D5"/>
    <w:rsid w:val="00F41610"/>
    <w:rsid w:val="00F4192D"/>
    <w:rsid w:val="00F42C62"/>
    <w:rsid w:val="00F42DD0"/>
    <w:rsid w:val="00F42DF4"/>
    <w:rsid w:val="00F43A02"/>
    <w:rsid w:val="00F443D7"/>
    <w:rsid w:val="00F445FF"/>
    <w:rsid w:val="00F44BE3"/>
    <w:rsid w:val="00F454F6"/>
    <w:rsid w:val="00F457D6"/>
    <w:rsid w:val="00F458E0"/>
    <w:rsid w:val="00F4590F"/>
    <w:rsid w:val="00F460A4"/>
    <w:rsid w:val="00F460B7"/>
    <w:rsid w:val="00F466BE"/>
    <w:rsid w:val="00F466CE"/>
    <w:rsid w:val="00F46DFA"/>
    <w:rsid w:val="00F46F4F"/>
    <w:rsid w:val="00F47C8A"/>
    <w:rsid w:val="00F50254"/>
    <w:rsid w:val="00F50B0C"/>
    <w:rsid w:val="00F50B6A"/>
    <w:rsid w:val="00F5154B"/>
    <w:rsid w:val="00F516D3"/>
    <w:rsid w:val="00F51F02"/>
    <w:rsid w:val="00F520FD"/>
    <w:rsid w:val="00F52194"/>
    <w:rsid w:val="00F522B4"/>
    <w:rsid w:val="00F52663"/>
    <w:rsid w:val="00F52797"/>
    <w:rsid w:val="00F52C7F"/>
    <w:rsid w:val="00F52DBF"/>
    <w:rsid w:val="00F52F3C"/>
    <w:rsid w:val="00F5304B"/>
    <w:rsid w:val="00F53252"/>
    <w:rsid w:val="00F533AE"/>
    <w:rsid w:val="00F5349D"/>
    <w:rsid w:val="00F534EF"/>
    <w:rsid w:val="00F5371C"/>
    <w:rsid w:val="00F5405E"/>
    <w:rsid w:val="00F54189"/>
    <w:rsid w:val="00F5419B"/>
    <w:rsid w:val="00F5509B"/>
    <w:rsid w:val="00F55611"/>
    <w:rsid w:val="00F55C86"/>
    <w:rsid w:val="00F55F7A"/>
    <w:rsid w:val="00F561C6"/>
    <w:rsid w:val="00F56918"/>
    <w:rsid w:val="00F56D17"/>
    <w:rsid w:val="00F57C07"/>
    <w:rsid w:val="00F57D71"/>
    <w:rsid w:val="00F60EAF"/>
    <w:rsid w:val="00F60EF8"/>
    <w:rsid w:val="00F61715"/>
    <w:rsid w:val="00F6174D"/>
    <w:rsid w:val="00F61C5C"/>
    <w:rsid w:val="00F62300"/>
    <w:rsid w:val="00F6287F"/>
    <w:rsid w:val="00F631E5"/>
    <w:rsid w:val="00F64721"/>
    <w:rsid w:val="00F64FF2"/>
    <w:rsid w:val="00F65356"/>
    <w:rsid w:val="00F6625D"/>
    <w:rsid w:val="00F6686F"/>
    <w:rsid w:val="00F66D51"/>
    <w:rsid w:val="00F67177"/>
    <w:rsid w:val="00F67441"/>
    <w:rsid w:val="00F675EB"/>
    <w:rsid w:val="00F6795C"/>
    <w:rsid w:val="00F67C38"/>
    <w:rsid w:val="00F67FF5"/>
    <w:rsid w:val="00F705FF"/>
    <w:rsid w:val="00F70B42"/>
    <w:rsid w:val="00F70B88"/>
    <w:rsid w:val="00F7113D"/>
    <w:rsid w:val="00F716F0"/>
    <w:rsid w:val="00F71785"/>
    <w:rsid w:val="00F71936"/>
    <w:rsid w:val="00F71CB0"/>
    <w:rsid w:val="00F71CB8"/>
    <w:rsid w:val="00F723BD"/>
    <w:rsid w:val="00F72834"/>
    <w:rsid w:val="00F72DAD"/>
    <w:rsid w:val="00F73254"/>
    <w:rsid w:val="00F739D8"/>
    <w:rsid w:val="00F73ABD"/>
    <w:rsid w:val="00F73E03"/>
    <w:rsid w:val="00F749E4"/>
    <w:rsid w:val="00F74B17"/>
    <w:rsid w:val="00F74F15"/>
    <w:rsid w:val="00F7551F"/>
    <w:rsid w:val="00F75B25"/>
    <w:rsid w:val="00F75E1B"/>
    <w:rsid w:val="00F763C4"/>
    <w:rsid w:val="00F771A2"/>
    <w:rsid w:val="00F774A4"/>
    <w:rsid w:val="00F8037A"/>
    <w:rsid w:val="00F80C40"/>
    <w:rsid w:val="00F80C93"/>
    <w:rsid w:val="00F80F8E"/>
    <w:rsid w:val="00F81503"/>
    <w:rsid w:val="00F8151A"/>
    <w:rsid w:val="00F82990"/>
    <w:rsid w:val="00F82AE7"/>
    <w:rsid w:val="00F83087"/>
    <w:rsid w:val="00F83AC8"/>
    <w:rsid w:val="00F84059"/>
    <w:rsid w:val="00F84251"/>
    <w:rsid w:val="00F8488B"/>
    <w:rsid w:val="00F848F7"/>
    <w:rsid w:val="00F84B27"/>
    <w:rsid w:val="00F8613D"/>
    <w:rsid w:val="00F86388"/>
    <w:rsid w:val="00F86994"/>
    <w:rsid w:val="00F871E0"/>
    <w:rsid w:val="00F8776B"/>
    <w:rsid w:val="00F879CB"/>
    <w:rsid w:val="00F87D10"/>
    <w:rsid w:val="00F907AA"/>
    <w:rsid w:val="00F90DC6"/>
    <w:rsid w:val="00F91646"/>
    <w:rsid w:val="00F9221F"/>
    <w:rsid w:val="00F923F3"/>
    <w:rsid w:val="00F93232"/>
    <w:rsid w:val="00F93391"/>
    <w:rsid w:val="00F938DF"/>
    <w:rsid w:val="00F942CC"/>
    <w:rsid w:val="00F946F4"/>
    <w:rsid w:val="00F9471C"/>
    <w:rsid w:val="00F94FD8"/>
    <w:rsid w:val="00F955E9"/>
    <w:rsid w:val="00F95BBA"/>
    <w:rsid w:val="00F96349"/>
    <w:rsid w:val="00F9753A"/>
    <w:rsid w:val="00F9789D"/>
    <w:rsid w:val="00F9798A"/>
    <w:rsid w:val="00F97F67"/>
    <w:rsid w:val="00FA0FBB"/>
    <w:rsid w:val="00FA11B5"/>
    <w:rsid w:val="00FA1689"/>
    <w:rsid w:val="00FA1F9D"/>
    <w:rsid w:val="00FA255E"/>
    <w:rsid w:val="00FA289C"/>
    <w:rsid w:val="00FA2C1A"/>
    <w:rsid w:val="00FA2F96"/>
    <w:rsid w:val="00FA33AF"/>
    <w:rsid w:val="00FA386E"/>
    <w:rsid w:val="00FA3AB2"/>
    <w:rsid w:val="00FA3BA2"/>
    <w:rsid w:val="00FA4165"/>
    <w:rsid w:val="00FA4726"/>
    <w:rsid w:val="00FA478A"/>
    <w:rsid w:val="00FA5002"/>
    <w:rsid w:val="00FA5185"/>
    <w:rsid w:val="00FA5CBE"/>
    <w:rsid w:val="00FA65DD"/>
    <w:rsid w:val="00FA6F38"/>
    <w:rsid w:val="00FA7235"/>
    <w:rsid w:val="00FA778E"/>
    <w:rsid w:val="00FA7813"/>
    <w:rsid w:val="00FA7CBD"/>
    <w:rsid w:val="00FB0566"/>
    <w:rsid w:val="00FB0CD5"/>
    <w:rsid w:val="00FB103F"/>
    <w:rsid w:val="00FB16EC"/>
    <w:rsid w:val="00FB1A71"/>
    <w:rsid w:val="00FB1BCC"/>
    <w:rsid w:val="00FB1BE7"/>
    <w:rsid w:val="00FB1FC7"/>
    <w:rsid w:val="00FB23F0"/>
    <w:rsid w:val="00FB2505"/>
    <w:rsid w:val="00FB2615"/>
    <w:rsid w:val="00FB28BC"/>
    <w:rsid w:val="00FB3096"/>
    <w:rsid w:val="00FB3854"/>
    <w:rsid w:val="00FB3885"/>
    <w:rsid w:val="00FB391A"/>
    <w:rsid w:val="00FB3C67"/>
    <w:rsid w:val="00FB3C6D"/>
    <w:rsid w:val="00FB3D77"/>
    <w:rsid w:val="00FB40E5"/>
    <w:rsid w:val="00FB459E"/>
    <w:rsid w:val="00FB45E0"/>
    <w:rsid w:val="00FB45FD"/>
    <w:rsid w:val="00FB48D1"/>
    <w:rsid w:val="00FB4E5C"/>
    <w:rsid w:val="00FB5244"/>
    <w:rsid w:val="00FB5605"/>
    <w:rsid w:val="00FB5F92"/>
    <w:rsid w:val="00FB628B"/>
    <w:rsid w:val="00FB6669"/>
    <w:rsid w:val="00FB6F39"/>
    <w:rsid w:val="00FB72BD"/>
    <w:rsid w:val="00FB76D6"/>
    <w:rsid w:val="00FB7895"/>
    <w:rsid w:val="00FB7D7F"/>
    <w:rsid w:val="00FB7ED5"/>
    <w:rsid w:val="00FC0C71"/>
    <w:rsid w:val="00FC1B86"/>
    <w:rsid w:val="00FC1CE1"/>
    <w:rsid w:val="00FC2079"/>
    <w:rsid w:val="00FC2466"/>
    <w:rsid w:val="00FC268C"/>
    <w:rsid w:val="00FC2A8D"/>
    <w:rsid w:val="00FC2B0F"/>
    <w:rsid w:val="00FC303C"/>
    <w:rsid w:val="00FC3F3F"/>
    <w:rsid w:val="00FC45B1"/>
    <w:rsid w:val="00FC47AC"/>
    <w:rsid w:val="00FC503E"/>
    <w:rsid w:val="00FC5226"/>
    <w:rsid w:val="00FC563F"/>
    <w:rsid w:val="00FC5F20"/>
    <w:rsid w:val="00FC5F6E"/>
    <w:rsid w:val="00FC6372"/>
    <w:rsid w:val="00FC6703"/>
    <w:rsid w:val="00FC6C5F"/>
    <w:rsid w:val="00FC709F"/>
    <w:rsid w:val="00FC7267"/>
    <w:rsid w:val="00FC7AD8"/>
    <w:rsid w:val="00FC7BD4"/>
    <w:rsid w:val="00FD0908"/>
    <w:rsid w:val="00FD1017"/>
    <w:rsid w:val="00FD18AE"/>
    <w:rsid w:val="00FD1A85"/>
    <w:rsid w:val="00FD1CB6"/>
    <w:rsid w:val="00FD24F8"/>
    <w:rsid w:val="00FD2591"/>
    <w:rsid w:val="00FD26F1"/>
    <w:rsid w:val="00FD2CAE"/>
    <w:rsid w:val="00FD2D24"/>
    <w:rsid w:val="00FD318C"/>
    <w:rsid w:val="00FD363D"/>
    <w:rsid w:val="00FD3FBA"/>
    <w:rsid w:val="00FD4247"/>
    <w:rsid w:val="00FD4FD3"/>
    <w:rsid w:val="00FD4FED"/>
    <w:rsid w:val="00FD5573"/>
    <w:rsid w:val="00FD5B1A"/>
    <w:rsid w:val="00FD5C2B"/>
    <w:rsid w:val="00FD610D"/>
    <w:rsid w:val="00FD65D1"/>
    <w:rsid w:val="00FD6C12"/>
    <w:rsid w:val="00FD7079"/>
    <w:rsid w:val="00FD70EF"/>
    <w:rsid w:val="00FD7102"/>
    <w:rsid w:val="00FD748B"/>
    <w:rsid w:val="00FD7AFC"/>
    <w:rsid w:val="00FD7D1B"/>
    <w:rsid w:val="00FE0805"/>
    <w:rsid w:val="00FE09FE"/>
    <w:rsid w:val="00FE0EA4"/>
    <w:rsid w:val="00FE0F4B"/>
    <w:rsid w:val="00FE125E"/>
    <w:rsid w:val="00FE14A5"/>
    <w:rsid w:val="00FE1817"/>
    <w:rsid w:val="00FE1BF6"/>
    <w:rsid w:val="00FE249C"/>
    <w:rsid w:val="00FE2665"/>
    <w:rsid w:val="00FE2CBA"/>
    <w:rsid w:val="00FE2D5D"/>
    <w:rsid w:val="00FE33E5"/>
    <w:rsid w:val="00FE3671"/>
    <w:rsid w:val="00FE3A94"/>
    <w:rsid w:val="00FE3F4A"/>
    <w:rsid w:val="00FE3F4E"/>
    <w:rsid w:val="00FE449A"/>
    <w:rsid w:val="00FE51CF"/>
    <w:rsid w:val="00FE5543"/>
    <w:rsid w:val="00FE5988"/>
    <w:rsid w:val="00FE5AE5"/>
    <w:rsid w:val="00FE6107"/>
    <w:rsid w:val="00FE673C"/>
    <w:rsid w:val="00FE741D"/>
    <w:rsid w:val="00FE77A2"/>
    <w:rsid w:val="00FE7B78"/>
    <w:rsid w:val="00FE7FC3"/>
    <w:rsid w:val="00FF027E"/>
    <w:rsid w:val="00FF1099"/>
    <w:rsid w:val="00FF219B"/>
    <w:rsid w:val="00FF26BB"/>
    <w:rsid w:val="00FF2A3D"/>
    <w:rsid w:val="00FF2C0B"/>
    <w:rsid w:val="00FF2F84"/>
    <w:rsid w:val="00FF37B1"/>
    <w:rsid w:val="00FF4047"/>
    <w:rsid w:val="00FF46D5"/>
    <w:rsid w:val="00FF47C9"/>
    <w:rsid w:val="00FF4849"/>
    <w:rsid w:val="00FF4A16"/>
    <w:rsid w:val="00FF63D6"/>
    <w:rsid w:val="00FF6B8E"/>
    <w:rsid w:val="00FF6B99"/>
    <w:rsid w:val="00FF713F"/>
    <w:rsid w:val="00FF7CA6"/>
    <w:rsid w:val="00FF7D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C89F"/>
  <w15:chartTrackingRefBased/>
  <w15:docId w15:val="{6E905181-27A2-470A-9A86-4C3BF35C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DE"/>
    <w:pPr>
      <w:jc w:val="both"/>
    </w:pPr>
    <w:rPr>
      <w:rFonts w:ascii="Arial" w:eastAsia="Times New Roman" w:hAnsi="Arial" w:cs="Arial"/>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05"/>
    <w:rPr>
      <w:color w:val="0000FF"/>
      <w:u w:val="single"/>
    </w:rPr>
  </w:style>
  <w:style w:type="character" w:styleId="Emphasis">
    <w:name w:val="Emphasis"/>
    <w:uiPriority w:val="20"/>
    <w:qFormat/>
    <w:rsid w:val="00870CD2"/>
    <w:rPr>
      <w:i/>
      <w:iCs/>
    </w:rPr>
  </w:style>
  <w:style w:type="paragraph" w:styleId="FootnoteText">
    <w:name w:val="footnote text"/>
    <w:basedOn w:val="Normal"/>
    <w:link w:val="FootnoteTextChar"/>
    <w:uiPriority w:val="99"/>
    <w:semiHidden/>
    <w:unhideWhenUsed/>
    <w:rsid w:val="001F6716"/>
    <w:rPr>
      <w:rFonts w:ascii="Calibri" w:eastAsia="Batang" w:hAnsi="Calibri"/>
      <w:sz w:val="20"/>
      <w:szCs w:val="20"/>
    </w:rPr>
  </w:style>
  <w:style w:type="character" w:customStyle="1" w:styleId="FootnoteTextChar">
    <w:name w:val="Footnote Text Char"/>
    <w:link w:val="FootnoteText"/>
    <w:uiPriority w:val="99"/>
    <w:semiHidden/>
    <w:rsid w:val="001F6716"/>
    <w:rPr>
      <w:sz w:val="20"/>
      <w:szCs w:val="20"/>
    </w:rPr>
  </w:style>
  <w:style w:type="character" w:styleId="FootnoteReference">
    <w:name w:val="footnote reference"/>
    <w:uiPriority w:val="99"/>
    <w:semiHidden/>
    <w:unhideWhenUsed/>
    <w:rsid w:val="001F6716"/>
    <w:rPr>
      <w:vertAlign w:val="superscript"/>
    </w:rPr>
  </w:style>
  <w:style w:type="character" w:customStyle="1" w:styleId="UnresolvedMention1">
    <w:name w:val="Unresolved Mention1"/>
    <w:uiPriority w:val="99"/>
    <w:semiHidden/>
    <w:unhideWhenUsed/>
    <w:rsid w:val="001F6716"/>
    <w:rPr>
      <w:color w:val="605E5C"/>
      <w:shd w:val="clear" w:color="auto" w:fill="E1DFDD"/>
    </w:rPr>
  </w:style>
  <w:style w:type="paragraph" w:styleId="Header">
    <w:name w:val="header"/>
    <w:basedOn w:val="Normal"/>
    <w:link w:val="HeaderChar"/>
    <w:uiPriority w:val="99"/>
    <w:unhideWhenUsed/>
    <w:rsid w:val="00652D72"/>
    <w:pPr>
      <w:tabs>
        <w:tab w:val="center" w:pos="4680"/>
        <w:tab w:val="right" w:pos="9360"/>
      </w:tabs>
    </w:pPr>
    <w:rPr>
      <w:rFonts w:ascii="Calibri" w:eastAsia="Batang" w:hAnsi="Calibri"/>
    </w:rPr>
  </w:style>
  <w:style w:type="character" w:customStyle="1" w:styleId="HeaderChar">
    <w:name w:val="Header Char"/>
    <w:basedOn w:val="DefaultParagraphFont"/>
    <w:link w:val="Header"/>
    <w:uiPriority w:val="99"/>
    <w:rsid w:val="00652D72"/>
  </w:style>
  <w:style w:type="paragraph" w:styleId="Footer">
    <w:name w:val="footer"/>
    <w:basedOn w:val="Normal"/>
    <w:link w:val="FooterChar"/>
    <w:uiPriority w:val="99"/>
    <w:unhideWhenUsed/>
    <w:rsid w:val="00652D72"/>
    <w:pPr>
      <w:tabs>
        <w:tab w:val="center" w:pos="4680"/>
        <w:tab w:val="right" w:pos="9360"/>
      </w:tabs>
    </w:pPr>
    <w:rPr>
      <w:rFonts w:ascii="Calibri" w:eastAsia="Batang" w:hAnsi="Calibri"/>
    </w:rPr>
  </w:style>
  <w:style w:type="character" w:customStyle="1" w:styleId="FooterChar">
    <w:name w:val="Footer Char"/>
    <w:basedOn w:val="DefaultParagraphFont"/>
    <w:link w:val="Footer"/>
    <w:uiPriority w:val="99"/>
    <w:rsid w:val="00652D72"/>
  </w:style>
  <w:style w:type="character" w:styleId="CommentReference">
    <w:name w:val="annotation reference"/>
    <w:uiPriority w:val="99"/>
    <w:semiHidden/>
    <w:unhideWhenUsed/>
    <w:rsid w:val="00307945"/>
    <w:rPr>
      <w:sz w:val="16"/>
      <w:szCs w:val="16"/>
    </w:rPr>
  </w:style>
  <w:style w:type="paragraph" w:styleId="CommentText">
    <w:name w:val="annotation text"/>
    <w:basedOn w:val="Normal"/>
    <w:link w:val="CommentTextChar"/>
    <w:uiPriority w:val="99"/>
    <w:unhideWhenUsed/>
    <w:rsid w:val="00307945"/>
    <w:pPr>
      <w:spacing w:after="160"/>
    </w:pPr>
    <w:rPr>
      <w:rFonts w:ascii="Calibri" w:eastAsia="Batang" w:hAnsi="Calibri"/>
      <w:sz w:val="20"/>
      <w:szCs w:val="20"/>
    </w:rPr>
  </w:style>
  <w:style w:type="character" w:customStyle="1" w:styleId="CommentTextChar">
    <w:name w:val="Comment Text Char"/>
    <w:link w:val="CommentText"/>
    <w:uiPriority w:val="99"/>
    <w:rsid w:val="00307945"/>
    <w:rPr>
      <w:sz w:val="20"/>
      <w:szCs w:val="20"/>
    </w:rPr>
  </w:style>
  <w:style w:type="paragraph" w:styleId="CommentSubject">
    <w:name w:val="annotation subject"/>
    <w:basedOn w:val="CommentText"/>
    <w:next w:val="CommentText"/>
    <w:link w:val="CommentSubjectChar"/>
    <w:uiPriority w:val="99"/>
    <w:semiHidden/>
    <w:unhideWhenUsed/>
    <w:rsid w:val="00307945"/>
    <w:rPr>
      <w:b/>
      <w:bCs/>
    </w:rPr>
  </w:style>
  <w:style w:type="character" w:customStyle="1" w:styleId="CommentSubjectChar">
    <w:name w:val="Comment Subject Char"/>
    <w:link w:val="CommentSubject"/>
    <w:uiPriority w:val="99"/>
    <w:semiHidden/>
    <w:rsid w:val="00307945"/>
    <w:rPr>
      <w:b/>
      <w:bCs/>
      <w:sz w:val="20"/>
      <w:szCs w:val="20"/>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A0482"/>
    <w:pPr>
      <w:spacing w:after="160" w:line="259" w:lineRule="auto"/>
      <w:ind w:left="720"/>
      <w:contextualSpacing/>
    </w:pPr>
    <w:rPr>
      <w:rFonts w:ascii="Calibri" w:eastAsia="Batang" w:hAnsi="Calibri"/>
    </w:rPr>
  </w:style>
  <w:style w:type="paragraph" w:styleId="BalloonText">
    <w:name w:val="Balloon Text"/>
    <w:basedOn w:val="Normal"/>
    <w:link w:val="BalloonTextChar"/>
    <w:uiPriority w:val="99"/>
    <w:semiHidden/>
    <w:unhideWhenUsed/>
    <w:rsid w:val="009F4C6C"/>
    <w:rPr>
      <w:rFonts w:ascii="Segoe UI" w:hAnsi="Segoe UI" w:cs="Segoe UI"/>
      <w:sz w:val="18"/>
      <w:szCs w:val="18"/>
    </w:rPr>
  </w:style>
  <w:style w:type="character" w:customStyle="1" w:styleId="BalloonTextChar">
    <w:name w:val="Balloon Text Char"/>
    <w:link w:val="BalloonText"/>
    <w:uiPriority w:val="99"/>
    <w:semiHidden/>
    <w:rsid w:val="009F4C6C"/>
    <w:rPr>
      <w:rFonts w:ascii="Segoe UI" w:hAnsi="Segoe UI" w:cs="Segoe UI"/>
      <w:sz w:val="18"/>
      <w:szCs w:val="18"/>
    </w:rPr>
  </w:style>
  <w:style w:type="table" w:styleId="TableGrid">
    <w:name w:val="Table Grid"/>
    <w:basedOn w:val="TableNormal"/>
    <w:uiPriority w:val="39"/>
    <w:rsid w:val="00E0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062C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2B5124"/>
    <w:rPr>
      <w:sz w:val="22"/>
      <w:szCs w:val="22"/>
    </w:rPr>
  </w:style>
  <w:style w:type="paragraph" w:customStyle="1" w:styleId="xmsolistparagraph">
    <w:name w:val="x_msolistparagraph"/>
    <w:basedOn w:val="Normal"/>
    <w:rsid w:val="00531504"/>
    <w:pPr>
      <w:ind w:left="720"/>
    </w:pPr>
    <w:rPr>
      <w:rFonts w:eastAsia="Calibri"/>
    </w:rPr>
  </w:style>
  <w:style w:type="character" w:customStyle="1" w:styleId="UnresolvedMention2">
    <w:name w:val="Unresolved Mention2"/>
    <w:uiPriority w:val="99"/>
    <w:semiHidden/>
    <w:unhideWhenUsed/>
    <w:rsid w:val="00371D7C"/>
    <w:rPr>
      <w:color w:val="605E5C"/>
      <w:shd w:val="clear" w:color="auto" w:fill="E1DFDD"/>
    </w:rPr>
  </w:style>
  <w:style w:type="paragraph" w:styleId="Title">
    <w:name w:val="Title"/>
    <w:basedOn w:val="Normal"/>
    <w:next w:val="Normal"/>
    <w:link w:val="TitleChar"/>
    <w:uiPriority w:val="10"/>
    <w:qFormat/>
    <w:rsid w:val="00DB7F2A"/>
    <w:pPr>
      <w:contextualSpacing/>
    </w:pPr>
    <w:rPr>
      <w:rFonts w:ascii="Calibri Light" w:hAnsi="Calibri Light"/>
      <w:spacing w:val="-10"/>
      <w:kern w:val="28"/>
      <w:sz w:val="56"/>
      <w:szCs w:val="56"/>
    </w:rPr>
  </w:style>
  <w:style w:type="character" w:customStyle="1" w:styleId="TitleChar">
    <w:name w:val="Title Char"/>
    <w:link w:val="Title"/>
    <w:uiPriority w:val="10"/>
    <w:rsid w:val="00DB7F2A"/>
    <w:rPr>
      <w:rFonts w:ascii="Calibri Light" w:eastAsia="Times New Roman" w:hAnsi="Calibri Light" w:cs="Times New Roman"/>
      <w:spacing w:val="-10"/>
      <w:kern w:val="28"/>
      <w:sz w:val="56"/>
      <w:szCs w:val="56"/>
    </w:rPr>
  </w:style>
  <w:style w:type="paragraph" w:styleId="NoSpacing">
    <w:name w:val="No Spacing"/>
    <w:uiPriority w:val="1"/>
    <w:qFormat/>
    <w:rsid w:val="0071297D"/>
    <w:rPr>
      <w:rFonts w:ascii="Times New Roman" w:eastAsia="Times New Roman" w:hAnsi="Times New Roman"/>
      <w:sz w:val="24"/>
      <w:szCs w:val="24"/>
    </w:rPr>
  </w:style>
  <w:style w:type="character" w:customStyle="1" w:styleId="cf01">
    <w:name w:val="cf01"/>
    <w:basedOn w:val="DefaultParagraphFont"/>
    <w:rsid w:val="005F430B"/>
    <w:rPr>
      <w:rFonts w:ascii="Segoe UI" w:hAnsi="Segoe UI" w:cs="Segoe UI" w:hint="default"/>
      <w:sz w:val="18"/>
      <w:szCs w:val="18"/>
    </w:rPr>
  </w:style>
  <w:style w:type="paragraph" w:customStyle="1" w:styleId="bullet1">
    <w:name w:val="bullet 1"/>
    <w:basedOn w:val="ListParagraph"/>
    <w:link w:val="bullet1Char"/>
    <w:qFormat/>
    <w:rsid w:val="00BA2EF9"/>
    <w:pPr>
      <w:numPr>
        <w:numId w:val="6"/>
      </w:numPr>
      <w:tabs>
        <w:tab w:val="left" w:pos="2589"/>
      </w:tabs>
      <w:spacing w:after="0"/>
    </w:pPr>
    <w:rPr>
      <w:rFonts w:ascii="Arial" w:hAnsi="Arial"/>
    </w:rPr>
  </w:style>
  <w:style w:type="paragraph" w:customStyle="1" w:styleId="bullet2">
    <w:name w:val="bullet 2"/>
    <w:basedOn w:val="bullet1"/>
    <w:link w:val="bullet2Char"/>
    <w:qFormat/>
    <w:rsid w:val="00F35770"/>
    <w:pPr>
      <w:numPr>
        <w:ilvl w:val="1"/>
      </w:numPr>
    </w:p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rsid w:val="00F35770"/>
    <w:rPr>
      <w:sz w:val="22"/>
      <w:szCs w:val="22"/>
    </w:rPr>
  </w:style>
  <w:style w:type="character" w:customStyle="1" w:styleId="bullet1Char">
    <w:name w:val="bullet 1 Char"/>
    <w:basedOn w:val="ListParagraphChar"/>
    <w:link w:val="bullet1"/>
    <w:rsid w:val="00BA2EF9"/>
    <w:rPr>
      <w:rFonts w:ascii="Arial" w:hAnsi="Arial" w:cs="Arial"/>
      <w:sz w:val="22"/>
      <w:szCs w:val="22"/>
      <w:lang w:val="es-PR"/>
    </w:rPr>
  </w:style>
  <w:style w:type="paragraph" w:customStyle="1" w:styleId="bullet3">
    <w:name w:val="bullet 3"/>
    <w:basedOn w:val="bullet2"/>
    <w:link w:val="bullet3Char"/>
    <w:qFormat/>
    <w:rsid w:val="00F35770"/>
    <w:pPr>
      <w:numPr>
        <w:ilvl w:val="2"/>
      </w:numPr>
    </w:pPr>
  </w:style>
  <w:style w:type="character" w:customStyle="1" w:styleId="bullet2Char">
    <w:name w:val="bullet 2 Char"/>
    <w:basedOn w:val="bullet1Char"/>
    <w:link w:val="bullet2"/>
    <w:rsid w:val="00F35770"/>
    <w:rPr>
      <w:rFonts w:ascii="Arial" w:hAnsi="Arial" w:cs="Arial"/>
      <w:sz w:val="22"/>
      <w:szCs w:val="22"/>
      <w:lang w:val="es-PR"/>
    </w:rPr>
  </w:style>
  <w:style w:type="character" w:customStyle="1" w:styleId="bullet3Char">
    <w:name w:val="bullet 3 Char"/>
    <w:basedOn w:val="bullet2Char"/>
    <w:link w:val="bullet3"/>
    <w:rsid w:val="00F35770"/>
    <w:rPr>
      <w:rFonts w:ascii="Arial" w:hAnsi="Arial" w:cs="Arial"/>
      <w:sz w:val="22"/>
      <w:szCs w:val="22"/>
      <w:lang w:val="es-PR"/>
    </w:rPr>
  </w:style>
  <w:style w:type="character" w:customStyle="1" w:styleId="UnresolvedMention3">
    <w:name w:val="Unresolved Mention3"/>
    <w:basedOn w:val="DefaultParagraphFont"/>
    <w:uiPriority w:val="99"/>
    <w:semiHidden/>
    <w:unhideWhenUsed/>
    <w:rsid w:val="00771AE0"/>
    <w:rPr>
      <w:color w:val="605E5C"/>
      <w:shd w:val="clear" w:color="auto" w:fill="E1DFDD"/>
    </w:rPr>
  </w:style>
  <w:style w:type="character" w:customStyle="1" w:styleId="s1ppyq">
    <w:name w:val="s1ppyq"/>
    <w:basedOn w:val="DefaultParagraphFont"/>
    <w:rsid w:val="00900BCA"/>
  </w:style>
  <w:style w:type="table" w:styleId="ListTable6Colorful-Accent5">
    <w:name w:val="List Table 6 Colorful Accent 5"/>
    <w:basedOn w:val="TableNormal"/>
    <w:uiPriority w:val="51"/>
    <w:rsid w:val="00E45D21"/>
    <w:rPr>
      <w:rFonts w:asciiTheme="minorHAnsi" w:eastAsiaTheme="minorHAnsi" w:hAnsiTheme="minorHAnsi" w:cstheme="minorBidi"/>
      <w:color w:val="4F2CD0" w:themeColor="accent5" w:themeShade="BF"/>
      <w:sz w:val="22"/>
      <w:szCs w:val="22"/>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paragraph" w:styleId="NormalWeb">
    <w:name w:val="Normal (Web)"/>
    <w:basedOn w:val="Normal"/>
    <w:uiPriority w:val="99"/>
    <w:semiHidden/>
    <w:unhideWhenUsed/>
    <w:rsid w:val="00BC1187"/>
    <w:pPr>
      <w:spacing w:before="100" w:beforeAutospacing="1" w:after="100" w:afterAutospacing="1"/>
      <w:jc w:val="left"/>
    </w:pPr>
    <w:rPr>
      <w:rFonts w:ascii="Times New Roman" w:hAnsi="Times New Roman" w:cs="Times New Roman"/>
      <w:sz w:val="24"/>
      <w:szCs w:val="24"/>
      <w:lang w:val="en-US"/>
    </w:rPr>
  </w:style>
  <w:style w:type="table" w:styleId="PlainTable5">
    <w:name w:val="Plain Table 5"/>
    <w:basedOn w:val="TableNormal"/>
    <w:uiPriority w:val="45"/>
    <w:rsid w:val="00D573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573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57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7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57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163760"/>
    <w:tblPr/>
  </w:style>
  <w:style w:type="table" w:styleId="GridTable3-Accent1">
    <w:name w:val="Grid Table 3 Accent 1"/>
    <w:basedOn w:val="TableNormal"/>
    <w:uiPriority w:val="48"/>
    <w:rsid w:val="004E786E"/>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GridTable3-Accent2">
    <w:name w:val="Grid Table 3 Accent 2"/>
    <w:basedOn w:val="TableNormal"/>
    <w:uiPriority w:val="48"/>
    <w:rsid w:val="00705B4F"/>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ListTable1Light-Accent1">
    <w:name w:val="List Table 1 Light Accent 1"/>
    <w:basedOn w:val="TableNormal"/>
    <w:uiPriority w:val="46"/>
    <w:rsid w:val="00705B4F"/>
    <w:tblPr>
      <w:tblStyleRowBandSize w:val="1"/>
      <w:tblStyleColBandSize w:val="1"/>
    </w:tblPr>
    <w:tblStylePr w:type="firstRow">
      <w:rPr>
        <w:b/>
        <w:bCs/>
      </w:rPr>
      <w:tblPr/>
      <w:tcPr>
        <w:tcBorders>
          <w:bottom w:val="single" w:sz="4" w:space="0" w:color="EE80BC" w:themeColor="accent1" w:themeTint="99"/>
        </w:tcBorders>
      </w:tcPr>
    </w:tblStylePr>
    <w:tblStylePr w:type="lastRow">
      <w:rPr>
        <w:b/>
        <w:bCs/>
      </w:rPr>
      <w:tblPr/>
      <w:tcPr>
        <w:tcBorders>
          <w:top w:val="sing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Table1Light">
    <w:name w:val="List Table 1 Light"/>
    <w:basedOn w:val="TableNormal"/>
    <w:uiPriority w:val="46"/>
    <w:rsid w:val="00705B4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705B4F"/>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table" w:styleId="GridTable1Light">
    <w:name w:val="Grid Table 1 Light"/>
    <w:basedOn w:val="TableNormal"/>
    <w:uiPriority w:val="46"/>
    <w:rsid w:val="00705B4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Accent3">
    <w:name w:val="List Table 6 Colorful Accent 3"/>
    <w:basedOn w:val="TableNormal"/>
    <w:uiPriority w:val="51"/>
    <w:rsid w:val="007F7CC1"/>
    <w:rPr>
      <w:color w:val="2581BA" w:themeColor="accent3" w:themeShade="BF"/>
    </w:rPr>
    <w:tblPr>
      <w:tblStyleRowBandSize w:val="1"/>
      <w:tblStyleColBandSize w:val="1"/>
      <w:tblBorders>
        <w:top w:val="single" w:sz="4" w:space="0" w:color="4EA6DC" w:themeColor="accent3"/>
        <w:bottom w:val="single" w:sz="4" w:space="0" w:color="4EA6DC" w:themeColor="accent3"/>
      </w:tblBorders>
    </w:tblPr>
    <w:tblStylePr w:type="firstRow">
      <w:rPr>
        <w:b/>
        <w:bCs/>
      </w:rPr>
      <w:tblPr/>
      <w:tcPr>
        <w:tcBorders>
          <w:bottom w:val="single" w:sz="4" w:space="0" w:color="4EA6DC" w:themeColor="accent3"/>
        </w:tcBorders>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paragraph" w:customStyle="1" w:styleId="TableParagraph">
    <w:name w:val="Table Paragraph"/>
    <w:basedOn w:val="Normal"/>
    <w:uiPriority w:val="1"/>
    <w:qFormat/>
    <w:rsid w:val="00A92B4B"/>
    <w:pPr>
      <w:widowControl w:val="0"/>
      <w:autoSpaceDE w:val="0"/>
      <w:autoSpaceDN w:val="0"/>
      <w:ind w:left="312"/>
      <w:jc w:val="center"/>
    </w:pPr>
    <w:rPr>
      <w:rFonts w:eastAsia="Arial"/>
      <w:lang w:val="es-ES"/>
    </w:rPr>
  </w:style>
  <w:style w:type="table" w:styleId="ListTable6Colorful">
    <w:name w:val="List Table 6 Colorful"/>
    <w:basedOn w:val="TableNormal"/>
    <w:uiPriority w:val="51"/>
    <w:rsid w:val="003D359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3654">
      <w:bodyDiv w:val="1"/>
      <w:marLeft w:val="0"/>
      <w:marRight w:val="0"/>
      <w:marTop w:val="0"/>
      <w:marBottom w:val="0"/>
      <w:divBdr>
        <w:top w:val="none" w:sz="0" w:space="0" w:color="auto"/>
        <w:left w:val="none" w:sz="0" w:space="0" w:color="auto"/>
        <w:bottom w:val="none" w:sz="0" w:space="0" w:color="auto"/>
        <w:right w:val="none" w:sz="0" w:space="0" w:color="auto"/>
      </w:divBdr>
    </w:div>
    <w:div w:id="41298621">
      <w:bodyDiv w:val="1"/>
      <w:marLeft w:val="0"/>
      <w:marRight w:val="0"/>
      <w:marTop w:val="0"/>
      <w:marBottom w:val="0"/>
      <w:divBdr>
        <w:top w:val="none" w:sz="0" w:space="0" w:color="auto"/>
        <w:left w:val="none" w:sz="0" w:space="0" w:color="auto"/>
        <w:bottom w:val="none" w:sz="0" w:space="0" w:color="auto"/>
        <w:right w:val="none" w:sz="0" w:space="0" w:color="auto"/>
      </w:divBdr>
    </w:div>
    <w:div w:id="46078586">
      <w:bodyDiv w:val="1"/>
      <w:marLeft w:val="0"/>
      <w:marRight w:val="0"/>
      <w:marTop w:val="0"/>
      <w:marBottom w:val="0"/>
      <w:divBdr>
        <w:top w:val="none" w:sz="0" w:space="0" w:color="auto"/>
        <w:left w:val="none" w:sz="0" w:space="0" w:color="auto"/>
        <w:bottom w:val="none" w:sz="0" w:space="0" w:color="auto"/>
        <w:right w:val="none" w:sz="0" w:space="0" w:color="auto"/>
      </w:divBdr>
    </w:div>
    <w:div w:id="51851187">
      <w:bodyDiv w:val="1"/>
      <w:marLeft w:val="0"/>
      <w:marRight w:val="0"/>
      <w:marTop w:val="0"/>
      <w:marBottom w:val="0"/>
      <w:divBdr>
        <w:top w:val="none" w:sz="0" w:space="0" w:color="auto"/>
        <w:left w:val="none" w:sz="0" w:space="0" w:color="auto"/>
        <w:bottom w:val="none" w:sz="0" w:space="0" w:color="auto"/>
        <w:right w:val="none" w:sz="0" w:space="0" w:color="auto"/>
      </w:divBdr>
    </w:div>
    <w:div w:id="69237295">
      <w:bodyDiv w:val="1"/>
      <w:marLeft w:val="0"/>
      <w:marRight w:val="0"/>
      <w:marTop w:val="0"/>
      <w:marBottom w:val="0"/>
      <w:divBdr>
        <w:top w:val="none" w:sz="0" w:space="0" w:color="auto"/>
        <w:left w:val="none" w:sz="0" w:space="0" w:color="auto"/>
        <w:bottom w:val="none" w:sz="0" w:space="0" w:color="auto"/>
        <w:right w:val="none" w:sz="0" w:space="0" w:color="auto"/>
      </w:divBdr>
    </w:div>
    <w:div w:id="93788090">
      <w:bodyDiv w:val="1"/>
      <w:marLeft w:val="0"/>
      <w:marRight w:val="0"/>
      <w:marTop w:val="0"/>
      <w:marBottom w:val="0"/>
      <w:divBdr>
        <w:top w:val="none" w:sz="0" w:space="0" w:color="auto"/>
        <w:left w:val="none" w:sz="0" w:space="0" w:color="auto"/>
        <w:bottom w:val="none" w:sz="0" w:space="0" w:color="auto"/>
        <w:right w:val="none" w:sz="0" w:space="0" w:color="auto"/>
      </w:divBdr>
    </w:div>
    <w:div w:id="116223068">
      <w:bodyDiv w:val="1"/>
      <w:marLeft w:val="0"/>
      <w:marRight w:val="0"/>
      <w:marTop w:val="0"/>
      <w:marBottom w:val="0"/>
      <w:divBdr>
        <w:top w:val="none" w:sz="0" w:space="0" w:color="auto"/>
        <w:left w:val="none" w:sz="0" w:space="0" w:color="auto"/>
        <w:bottom w:val="none" w:sz="0" w:space="0" w:color="auto"/>
        <w:right w:val="none" w:sz="0" w:space="0" w:color="auto"/>
      </w:divBdr>
    </w:div>
    <w:div w:id="260450470">
      <w:bodyDiv w:val="1"/>
      <w:marLeft w:val="0"/>
      <w:marRight w:val="0"/>
      <w:marTop w:val="0"/>
      <w:marBottom w:val="0"/>
      <w:divBdr>
        <w:top w:val="none" w:sz="0" w:space="0" w:color="auto"/>
        <w:left w:val="none" w:sz="0" w:space="0" w:color="auto"/>
        <w:bottom w:val="none" w:sz="0" w:space="0" w:color="auto"/>
        <w:right w:val="none" w:sz="0" w:space="0" w:color="auto"/>
      </w:divBdr>
    </w:div>
    <w:div w:id="329067451">
      <w:bodyDiv w:val="1"/>
      <w:marLeft w:val="0"/>
      <w:marRight w:val="0"/>
      <w:marTop w:val="0"/>
      <w:marBottom w:val="0"/>
      <w:divBdr>
        <w:top w:val="none" w:sz="0" w:space="0" w:color="auto"/>
        <w:left w:val="none" w:sz="0" w:space="0" w:color="auto"/>
        <w:bottom w:val="none" w:sz="0" w:space="0" w:color="auto"/>
        <w:right w:val="none" w:sz="0" w:space="0" w:color="auto"/>
      </w:divBdr>
    </w:div>
    <w:div w:id="334722035">
      <w:bodyDiv w:val="1"/>
      <w:marLeft w:val="0"/>
      <w:marRight w:val="0"/>
      <w:marTop w:val="0"/>
      <w:marBottom w:val="0"/>
      <w:divBdr>
        <w:top w:val="none" w:sz="0" w:space="0" w:color="auto"/>
        <w:left w:val="none" w:sz="0" w:space="0" w:color="auto"/>
        <w:bottom w:val="none" w:sz="0" w:space="0" w:color="auto"/>
        <w:right w:val="none" w:sz="0" w:space="0" w:color="auto"/>
      </w:divBdr>
    </w:div>
    <w:div w:id="362291014">
      <w:bodyDiv w:val="1"/>
      <w:marLeft w:val="0"/>
      <w:marRight w:val="0"/>
      <w:marTop w:val="0"/>
      <w:marBottom w:val="0"/>
      <w:divBdr>
        <w:top w:val="none" w:sz="0" w:space="0" w:color="auto"/>
        <w:left w:val="none" w:sz="0" w:space="0" w:color="auto"/>
        <w:bottom w:val="none" w:sz="0" w:space="0" w:color="auto"/>
        <w:right w:val="none" w:sz="0" w:space="0" w:color="auto"/>
      </w:divBdr>
    </w:div>
    <w:div w:id="379135459">
      <w:bodyDiv w:val="1"/>
      <w:marLeft w:val="0"/>
      <w:marRight w:val="0"/>
      <w:marTop w:val="0"/>
      <w:marBottom w:val="0"/>
      <w:divBdr>
        <w:top w:val="none" w:sz="0" w:space="0" w:color="auto"/>
        <w:left w:val="none" w:sz="0" w:space="0" w:color="auto"/>
        <w:bottom w:val="none" w:sz="0" w:space="0" w:color="auto"/>
        <w:right w:val="none" w:sz="0" w:space="0" w:color="auto"/>
      </w:divBdr>
    </w:div>
    <w:div w:id="388773946">
      <w:bodyDiv w:val="1"/>
      <w:marLeft w:val="0"/>
      <w:marRight w:val="0"/>
      <w:marTop w:val="0"/>
      <w:marBottom w:val="0"/>
      <w:divBdr>
        <w:top w:val="none" w:sz="0" w:space="0" w:color="auto"/>
        <w:left w:val="none" w:sz="0" w:space="0" w:color="auto"/>
        <w:bottom w:val="none" w:sz="0" w:space="0" w:color="auto"/>
        <w:right w:val="none" w:sz="0" w:space="0" w:color="auto"/>
      </w:divBdr>
    </w:div>
    <w:div w:id="471287551">
      <w:bodyDiv w:val="1"/>
      <w:marLeft w:val="0"/>
      <w:marRight w:val="0"/>
      <w:marTop w:val="0"/>
      <w:marBottom w:val="0"/>
      <w:divBdr>
        <w:top w:val="none" w:sz="0" w:space="0" w:color="auto"/>
        <w:left w:val="none" w:sz="0" w:space="0" w:color="auto"/>
        <w:bottom w:val="none" w:sz="0" w:space="0" w:color="auto"/>
        <w:right w:val="none" w:sz="0" w:space="0" w:color="auto"/>
      </w:divBdr>
    </w:div>
    <w:div w:id="500120165">
      <w:bodyDiv w:val="1"/>
      <w:marLeft w:val="0"/>
      <w:marRight w:val="0"/>
      <w:marTop w:val="0"/>
      <w:marBottom w:val="0"/>
      <w:divBdr>
        <w:top w:val="none" w:sz="0" w:space="0" w:color="auto"/>
        <w:left w:val="none" w:sz="0" w:space="0" w:color="auto"/>
        <w:bottom w:val="none" w:sz="0" w:space="0" w:color="auto"/>
        <w:right w:val="none" w:sz="0" w:space="0" w:color="auto"/>
      </w:divBdr>
    </w:div>
    <w:div w:id="514149877">
      <w:bodyDiv w:val="1"/>
      <w:marLeft w:val="0"/>
      <w:marRight w:val="0"/>
      <w:marTop w:val="0"/>
      <w:marBottom w:val="0"/>
      <w:divBdr>
        <w:top w:val="none" w:sz="0" w:space="0" w:color="auto"/>
        <w:left w:val="none" w:sz="0" w:space="0" w:color="auto"/>
        <w:bottom w:val="none" w:sz="0" w:space="0" w:color="auto"/>
        <w:right w:val="none" w:sz="0" w:space="0" w:color="auto"/>
      </w:divBdr>
    </w:div>
    <w:div w:id="565576192">
      <w:bodyDiv w:val="1"/>
      <w:marLeft w:val="0"/>
      <w:marRight w:val="0"/>
      <w:marTop w:val="0"/>
      <w:marBottom w:val="0"/>
      <w:divBdr>
        <w:top w:val="none" w:sz="0" w:space="0" w:color="auto"/>
        <w:left w:val="none" w:sz="0" w:space="0" w:color="auto"/>
        <w:bottom w:val="none" w:sz="0" w:space="0" w:color="auto"/>
        <w:right w:val="none" w:sz="0" w:space="0" w:color="auto"/>
      </w:divBdr>
    </w:div>
    <w:div w:id="636767766">
      <w:bodyDiv w:val="1"/>
      <w:marLeft w:val="0"/>
      <w:marRight w:val="0"/>
      <w:marTop w:val="0"/>
      <w:marBottom w:val="0"/>
      <w:divBdr>
        <w:top w:val="none" w:sz="0" w:space="0" w:color="auto"/>
        <w:left w:val="none" w:sz="0" w:space="0" w:color="auto"/>
        <w:bottom w:val="none" w:sz="0" w:space="0" w:color="auto"/>
        <w:right w:val="none" w:sz="0" w:space="0" w:color="auto"/>
      </w:divBdr>
    </w:div>
    <w:div w:id="697852885">
      <w:bodyDiv w:val="1"/>
      <w:marLeft w:val="0"/>
      <w:marRight w:val="0"/>
      <w:marTop w:val="0"/>
      <w:marBottom w:val="0"/>
      <w:divBdr>
        <w:top w:val="none" w:sz="0" w:space="0" w:color="auto"/>
        <w:left w:val="none" w:sz="0" w:space="0" w:color="auto"/>
        <w:bottom w:val="none" w:sz="0" w:space="0" w:color="auto"/>
        <w:right w:val="none" w:sz="0" w:space="0" w:color="auto"/>
      </w:divBdr>
    </w:div>
    <w:div w:id="709106566">
      <w:bodyDiv w:val="1"/>
      <w:marLeft w:val="0"/>
      <w:marRight w:val="0"/>
      <w:marTop w:val="0"/>
      <w:marBottom w:val="0"/>
      <w:divBdr>
        <w:top w:val="none" w:sz="0" w:space="0" w:color="auto"/>
        <w:left w:val="none" w:sz="0" w:space="0" w:color="auto"/>
        <w:bottom w:val="none" w:sz="0" w:space="0" w:color="auto"/>
        <w:right w:val="none" w:sz="0" w:space="0" w:color="auto"/>
      </w:divBdr>
    </w:div>
    <w:div w:id="714281018">
      <w:bodyDiv w:val="1"/>
      <w:marLeft w:val="0"/>
      <w:marRight w:val="0"/>
      <w:marTop w:val="0"/>
      <w:marBottom w:val="0"/>
      <w:divBdr>
        <w:top w:val="none" w:sz="0" w:space="0" w:color="auto"/>
        <w:left w:val="none" w:sz="0" w:space="0" w:color="auto"/>
        <w:bottom w:val="none" w:sz="0" w:space="0" w:color="auto"/>
        <w:right w:val="none" w:sz="0" w:space="0" w:color="auto"/>
      </w:divBdr>
    </w:div>
    <w:div w:id="715734335">
      <w:bodyDiv w:val="1"/>
      <w:marLeft w:val="0"/>
      <w:marRight w:val="0"/>
      <w:marTop w:val="0"/>
      <w:marBottom w:val="0"/>
      <w:divBdr>
        <w:top w:val="none" w:sz="0" w:space="0" w:color="auto"/>
        <w:left w:val="none" w:sz="0" w:space="0" w:color="auto"/>
        <w:bottom w:val="none" w:sz="0" w:space="0" w:color="auto"/>
        <w:right w:val="none" w:sz="0" w:space="0" w:color="auto"/>
      </w:divBdr>
    </w:div>
    <w:div w:id="749349304">
      <w:bodyDiv w:val="1"/>
      <w:marLeft w:val="0"/>
      <w:marRight w:val="0"/>
      <w:marTop w:val="0"/>
      <w:marBottom w:val="0"/>
      <w:divBdr>
        <w:top w:val="none" w:sz="0" w:space="0" w:color="auto"/>
        <w:left w:val="none" w:sz="0" w:space="0" w:color="auto"/>
        <w:bottom w:val="none" w:sz="0" w:space="0" w:color="auto"/>
        <w:right w:val="none" w:sz="0" w:space="0" w:color="auto"/>
      </w:divBdr>
    </w:div>
    <w:div w:id="753820155">
      <w:bodyDiv w:val="1"/>
      <w:marLeft w:val="0"/>
      <w:marRight w:val="0"/>
      <w:marTop w:val="0"/>
      <w:marBottom w:val="0"/>
      <w:divBdr>
        <w:top w:val="none" w:sz="0" w:space="0" w:color="auto"/>
        <w:left w:val="none" w:sz="0" w:space="0" w:color="auto"/>
        <w:bottom w:val="none" w:sz="0" w:space="0" w:color="auto"/>
        <w:right w:val="none" w:sz="0" w:space="0" w:color="auto"/>
      </w:divBdr>
    </w:div>
    <w:div w:id="787049402">
      <w:bodyDiv w:val="1"/>
      <w:marLeft w:val="0"/>
      <w:marRight w:val="0"/>
      <w:marTop w:val="0"/>
      <w:marBottom w:val="0"/>
      <w:divBdr>
        <w:top w:val="none" w:sz="0" w:space="0" w:color="auto"/>
        <w:left w:val="none" w:sz="0" w:space="0" w:color="auto"/>
        <w:bottom w:val="none" w:sz="0" w:space="0" w:color="auto"/>
        <w:right w:val="none" w:sz="0" w:space="0" w:color="auto"/>
      </w:divBdr>
    </w:div>
    <w:div w:id="789589396">
      <w:bodyDiv w:val="1"/>
      <w:marLeft w:val="0"/>
      <w:marRight w:val="0"/>
      <w:marTop w:val="0"/>
      <w:marBottom w:val="0"/>
      <w:divBdr>
        <w:top w:val="none" w:sz="0" w:space="0" w:color="auto"/>
        <w:left w:val="none" w:sz="0" w:space="0" w:color="auto"/>
        <w:bottom w:val="none" w:sz="0" w:space="0" w:color="auto"/>
        <w:right w:val="none" w:sz="0" w:space="0" w:color="auto"/>
      </w:divBdr>
    </w:div>
    <w:div w:id="813373038">
      <w:bodyDiv w:val="1"/>
      <w:marLeft w:val="0"/>
      <w:marRight w:val="0"/>
      <w:marTop w:val="0"/>
      <w:marBottom w:val="0"/>
      <w:divBdr>
        <w:top w:val="none" w:sz="0" w:space="0" w:color="auto"/>
        <w:left w:val="none" w:sz="0" w:space="0" w:color="auto"/>
        <w:bottom w:val="none" w:sz="0" w:space="0" w:color="auto"/>
        <w:right w:val="none" w:sz="0" w:space="0" w:color="auto"/>
      </w:divBdr>
    </w:div>
    <w:div w:id="873081967">
      <w:bodyDiv w:val="1"/>
      <w:marLeft w:val="0"/>
      <w:marRight w:val="0"/>
      <w:marTop w:val="0"/>
      <w:marBottom w:val="0"/>
      <w:divBdr>
        <w:top w:val="none" w:sz="0" w:space="0" w:color="auto"/>
        <w:left w:val="none" w:sz="0" w:space="0" w:color="auto"/>
        <w:bottom w:val="none" w:sz="0" w:space="0" w:color="auto"/>
        <w:right w:val="none" w:sz="0" w:space="0" w:color="auto"/>
      </w:divBdr>
    </w:div>
    <w:div w:id="876359984">
      <w:bodyDiv w:val="1"/>
      <w:marLeft w:val="0"/>
      <w:marRight w:val="0"/>
      <w:marTop w:val="0"/>
      <w:marBottom w:val="0"/>
      <w:divBdr>
        <w:top w:val="none" w:sz="0" w:space="0" w:color="auto"/>
        <w:left w:val="none" w:sz="0" w:space="0" w:color="auto"/>
        <w:bottom w:val="none" w:sz="0" w:space="0" w:color="auto"/>
        <w:right w:val="none" w:sz="0" w:space="0" w:color="auto"/>
      </w:divBdr>
    </w:div>
    <w:div w:id="916204156">
      <w:bodyDiv w:val="1"/>
      <w:marLeft w:val="0"/>
      <w:marRight w:val="0"/>
      <w:marTop w:val="0"/>
      <w:marBottom w:val="0"/>
      <w:divBdr>
        <w:top w:val="none" w:sz="0" w:space="0" w:color="auto"/>
        <w:left w:val="none" w:sz="0" w:space="0" w:color="auto"/>
        <w:bottom w:val="none" w:sz="0" w:space="0" w:color="auto"/>
        <w:right w:val="none" w:sz="0" w:space="0" w:color="auto"/>
      </w:divBdr>
    </w:div>
    <w:div w:id="943927508">
      <w:bodyDiv w:val="1"/>
      <w:marLeft w:val="0"/>
      <w:marRight w:val="0"/>
      <w:marTop w:val="0"/>
      <w:marBottom w:val="0"/>
      <w:divBdr>
        <w:top w:val="none" w:sz="0" w:space="0" w:color="auto"/>
        <w:left w:val="none" w:sz="0" w:space="0" w:color="auto"/>
        <w:bottom w:val="none" w:sz="0" w:space="0" w:color="auto"/>
        <w:right w:val="none" w:sz="0" w:space="0" w:color="auto"/>
      </w:divBdr>
    </w:div>
    <w:div w:id="951519781">
      <w:bodyDiv w:val="1"/>
      <w:marLeft w:val="0"/>
      <w:marRight w:val="0"/>
      <w:marTop w:val="0"/>
      <w:marBottom w:val="0"/>
      <w:divBdr>
        <w:top w:val="none" w:sz="0" w:space="0" w:color="auto"/>
        <w:left w:val="none" w:sz="0" w:space="0" w:color="auto"/>
        <w:bottom w:val="none" w:sz="0" w:space="0" w:color="auto"/>
        <w:right w:val="none" w:sz="0" w:space="0" w:color="auto"/>
      </w:divBdr>
    </w:div>
    <w:div w:id="962078911">
      <w:bodyDiv w:val="1"/>
      <w:marLeft w:val="0"/>
      <w:marRight w:val="0"/>
      <w:marTop w:val="0"/>
      <w:marBottom w:val="0"/>
      <w:divBdr>
        <w:top w:val="none" w:sz="0" w:space="0" w:color="auto"/>
        <w:left w:val="none" w:sz="0" w:space="0" w:color="auto"/>
        <w:bottom w:val="none" w:sz="0" w:space="0" w:color="auto"/>
        <w:right w:val="none" w:sz="0" w:space="0" w:color="auto"/>
      </w:divBdr>
    </w:div>
    <w:div w:id="964963559">
      <w:bodyDiv w:val="1"/>
      <w:marLeft w:val="0"/>
      <w:marRight w:val="0"/>
      <w:marTop w:val="0"/>
      <w:marBottom w:val="0"/>
      <w:divBdr>
        <w:top w:val="none" w:sz="0" w:space="0" w:color="auto"/>
        <w:left w:val="none" w:sz="0" w:space="0" w:color="auto"/>
        <w:bottom w:val="none" w:sz="0" w:space="0" w:color="auto"/>
        <w:right w:val="none" w:sz="0" w:space="0" w:color="auto"/>
      </w:divBdr>
    </w:div>
    <w:div w:id="989361006">
      <w:bodyDiv w:val="1"/>
      <w:marLeft w:val="0"/>
      <w:marRight w:val="0"/>
      <w:marTop w:val="0"/>
      <w:marBottom w:val="0"/>
      <w:divBdr>
        <w:top w:val="none" w:sz="0" w:space="0" w:color="auto"/>
        <w:left w:val="none" w:sz="0" w:space="0" w:color="auto"/>
        <w:bottom w:val="none" w:sz="0" w:space="0" w:color="auto"/>
        <w:right w:val="none" w:sz="0" w:space="0" w:color="auto"/>
      </w:divBdr>
    </w:div>
    <w:div w:id="1020162704">
      <w:bodyDiv w:val="1"/>
      <w:marLeft w:val="0"/>
      <w:marRight w:val="0"/>
      <w:marTop w:val="0"/>
      <w:marBottom w:val="0"/>
      <w:divBdr>
        <w:top w:val="none" w:sz="0" w:space="0" w:color="auto"/>
        <w:left w:val="none" w:sz="0" w:space="0" w:color="auto"/>
        <w:bottom w:val="none" w:sz="0" w:space="0" w:color="auto"/>
        <w:right w:val="none" w:sz="0" w:space="0" w:color="auto"/>
      </w:divBdr>
    </w:div>
    <w:div w:id="1045324904">
      <w:bodyDiv w:val="1"/>
      <w:marLeft w:val="0"/>
      <w:marRight w:val="0"/>
      <w:marTop w:val="0"/>
      <w:marBottom w:val="0"/>
      <w:divBdr>
        <w:top w:val="none" w:sz="0" w:space="0" w:color="auto"/>
        <w:left w:val="none" w:sz="0" w:space="0" w:color="auto"/>
        <w:bottom w:val="none" w:sz="0" w:space="0" w:color="auto"/>
        <w:right w:val="none" w:sz="0" w:space="0" w:color="auto"/>
      </w:divBdr>
    </w:div>
    <w:div w:id="1087575508">
      <w:bodyDiv w:val="1"/>
      <w:marLeft w:val="0"/>
      <w:marRight w:val="0"/>
      <w:marTop w:val="0"/>
      <w:marBottom w:val="0"/>
      <w:divBdr>
        <w:top w:val="none" w:sz="0" w:space="0" w:color="auto"/>
        <w:left w:val="none" w:sz="0" w:space="0" w:color="auto"/>
        <w:bottom w:val="none" w:sz="0" w:space="0" w:color="auto"/>
        <w:right w:val="none" w:sz="0" w:space="0" w:color="auto"/>
      </w:divBdr>
    </w:div>
    <w:div w:id="1099528560">
      <w:bodyDiv w:val="1"/>
      <w:marLeft w:val="0"/>
      <w:marRight w:val="0"/>
      <w:marTop w:val="0"/>
      <w:marBottom w:val="0"/>
      <w:divBdr>
        <w:top w:val="none" w:sz="0" w:space="0" w:color="auto"/>
        <w:left w:val="none" w:sz="0" w:space="0" w:color="auto"/>
        <w:bottom w:val="none" w:sz="0" w:space="0" w:color="auto"/>
        <w:right w:val="none" w:sz="0" w:space="0" w:color="auto"/>
      </w:divBdr>
    </w:div>
    <w:div w:id="1110853164">
      <w:bodyDiv w:val="1"/>
      <w:marLeft w:val="0"/>
      <w:marRight w:val="0"/>
      <w:marTop w:val="0"/>
      <w:marBottom w:val="0"/>
      <w:divBdr>
        <w:top w:val="none" w:sz="0" w:space="0" w:color="auto"/>
        <w:left w:val="none" w:sz="0" w:space="0" w:color="auto"/>
        <w:bottom w:val="none" w:sz="0" w:space="0" w:color="auto"/>
        <w:right w:val="none" w:sz="0" w:space="0" w:color="auto"/>
      </w:divBdr>
    </w:div>
    <w:div w:id="1137605409">
      <w:bodyDiv w:val="1"/>
      <w:marLeft w:val="0"/>
      <w:marRight w:val="0"/>
      <w:marTop w:val="0"/>
      <w:marBottom w:val="0"/>
      <w:divBdr>
        <w:top w:val="none" w:sz="0" w:space="0" w:color="auto"/>
        <w:left w:val="none" w:sz="0" w:space="0" w:color="auto"/>
        <w:bottom w:val="none" w:sz="0" w:space="0" w:color="auto"/>
        <w:right w:val="none" w:sz="0" w:space="0" w:color="auto"/>
      </w:divBdr>
    </w:div>
    <w:div w:id="1147164997">
      <w:bodyDiv w:val="1"/>
      <w:marLeft w:val="0"/>
      <w:marRight w:val="0"/>
      <w:marTop w:val="0"/>
      <w:marBottom w:val="0"/>
      <w:divBdr>
        <w:top w:val="none" w:sz="0" w:space="0" w:color="auto"/>
        <w:left w:val="none" w:sz="0" w:space="0" w:color="auto"/>
        <w:bottom w:val="none" w:sz="0" w:space="0" w:color="auto"/>
        <w:right w:val="none" w:sz="0" w:space="0" w:color="auto"/>
      </w:divBdr>
    </w:div>
    <w:div w:id="1173304953">
      <w:bodyDiv w:val="1"/>
      <w:marLeft w:val="0"/>
      <w:marRight w:val="0"/>
      <w:marTop w:val="0"/>
      <w:marBottom w:val="0"/>
      <w:divBdr>
        <w:top w:val="none" w:sz="0" w:space="0" w:color="auto"/>
        <w:left w:val="none" w:sz="0" w:space="0" w:color="auto"/>
        <w:bottom w:val="none" w:sz="0" w:space="0" w:color="auto"/>
        <w:right w:val="none" w:sz="0" w:space="0" w:color="auto"/>
      </w:divBdr>
    </w:div>
    <w:div w:id="1188913139">
      <w:bodyDiv w:val="1"/>
      <w:marLeft w:val="0"/>
      <w:marRight w:val="0"/>
      <w:marTop w:val="0"/>
      <w:marBottom w:val="0"/>
      <w:divBdr>
        <w:top w:val="none" w:sz="0" w:space="0" w:color="auto"/>
        <w:left w:val="none" w:sz="0" w:space="0" w:color="auto"/>
        <w:bottom w:val="none" w:sz="0" w:space="0" w:color="auto"/>
        <w:right w:val="none" w:sz="0" w:space="0" w:color="auto"/>
      </w:divBdr>
    </w:div>
    <w:div w:id="1198666059">
      <w:bodyDiv w:val="1"/>
      <w:marLeft w:val="0"/>
      <w:marRight w:val="0"/>
      <w:marTop w:val="0"/>
      <w:marBottom w:val="0"/>
      <w:divBdr>
        <w:top w:val="none" w:sz="0" w:space="0" w:color="auto"/>
        <w:left w:val="none" w:sz="0" w:space="0" w:color="auto"/>
        <w:bottom w:val="none" w:sz="0" w:space="0" w:color="auto"/>
        <w:right w:val="none" w:sz="0" w:space="0" w:color="auto"/>
      </w:divBdr>
    </w:div>
    <w:div w:id="1245843025">
      <w:bodyDiv w:val="1"/>
      <w:marLeft w:val="0"/>
      <w:marRight w:val="0"/>
      <w:marTop w:val="0"/>
      <w:marBottom w:val="0"/>
      <w:divBdr>
        <w:top w:val="none" w:sz="0" w:space="0" w:color="auto"/>
        <w:left w:val="none" w:sz="0" w:space="0" w:color="auto"/>
        <w:bottom w:val="none" w:sz="0" w:space="0" w:color="auto"/>
        <w:right w:val="none" w:sz="0" w:space="0" w:color="auto"/>
      </w:divBdr>
    </w:div>
    <w:div w:id="1282108454">
      <w:bodyDiv w:val="1"/>
      <w:marLeft w:val="0"/>
      <w:marRight w:val="0"/>
      <w:marTop w:val="0"/>
      <w:marBottom w:val="0"/>
      <w:divBdr>
        <w:top w:val="none" w:sz="0" w:space="0" w:color="auto"/>
        <w:left w:val="none" w:sz="0" w:space="0" w:color="auto"/>
        <w:bottom w:val="none" w:sz="0" w:space="0" w:color="auto"/>
        <w:right w:val="none" w:sz="0" w:space="0" w:color="auto"/>
      </w:divBdr>
    </w:div>
    <w:div w:id="1285502529">
      <w:bodyDiv w:val="1"/>
      <w:marLeft w:val="0"/>
      <w:marRight w:val="0"/>
      <w:marTop w:val="0"/>
      <w:marBottom w:val="0"/>
      <w:divBdr>
        <w:top w:val="none" w:sz="0" w:space="0" w:color="auto"/>
        <w:left w:val="none" w:sz="0" w:space="0" w:color="auto"/>
        <w:bottom w:val="none" w:sz="0" w:space="0" w:color="auto"/>
        <w:right w:val="none" w:sz="0" w:space="0" w:color="auto"/>
      </w:divBdr>
    </w:div>
    <w:div w:id="1308168165">
      <w:bodyDiv w:val="1"/>
      <w:marLeft w:val="0"/>
      <w:marRight w:val="0"/>
      <w:marTop w:val="0"/>
      <w:marBottom w:val="0"/>
      <w:divBdr>
        <w:top w:val="none" w:sz="0" w:space="0" w:color="auto"/>
        <w:left w:val="none" w:sz="0" w:space="0" w:color="auto"/>
        <w:bottom w:val="none" w:sz="0" w:space="0" w:color="auto"/>
        <w:right w:val="none" w:sz="0" w:space="0" w:color="auto"/>
      </w:divBdr>
    </w:div>
    <w:div w:id="1330720351">
      <w:bodyDiv w:val="1"/>
      <w:marLeft w:val="0"/>
      <w:marRight w:val="0"/>
      <w:marTop w:val="0"/>
      <w:marBottom w:val="0"/>
      <w:divBdr>
        <w:top w:val="none" w:sz="0" w:space="0" w:color="auto"/>
        <w:left w:val="none" w:sz="0" w:space="0" w:color="auto"/>
        <w:bottom w:val="none" w:sz="0" w:space="0" w:color="auto"/>
        <w:right w:val="none" w:sz="0" w:space="0" w:color="auto"/>
      </w:divBdr>
    </w:div>
    <w:div w:id="1338463375">
      <w:bodyDiv w:val="1"/>
      <w:marLeft w:val="0"/>
      <w:marRight w:val="0"/>
      <w:marTop w:val="0"/>
      <w:marBottom w:val="0"/>
      <w:divBdr>
        <w:top w:val="none" w:sz="0" w:space="0" w:color="auto"/>
        <w:left w:val="none" w:sz="0" w:space="0" w:color="auto"/>
        <w:bottom w:val="none" w:sz="0" w:space="0" w:color="auto"/>
        <w:right w:val="none" w:sz="0" w:space="0" w:color="auto"/>
      </w:divBdr>
    </w:div>
    <w:div w:id="1412386380">
      <w:bodyDiv w:val="1"/>
      <w:marLeft w:val="0"/>
      <w:marRight w:val="0"/>
      <w:marTop w:val="0"/>
      <w:marBottom w:val="0"/>
      <w:divBdr>
        <w:top w:val="none" w:sz="0" w:space="0" w:color="auto"/>
        <w:left w:val="none" w:sz="0" w:space="0" w:color="auto"/>
        <w:bottom w:val="none" w:sz="0" w:space="0" w:color="auto"/>
        <w:right w:val="none" w:sz="0" w:space="0" w:color="auto"/>
      </w:divBdr>
    </w:div>
    <w:div w:id="1428043309">
      <w:bodyDiv w:val="1"/>
      <w:marLeft w:val="0"/>
      <w:marRight w:val="0"/>
      <w:marTop w:val="0"/>
      <w:marBottom w:val="0"/>
      <w:divBdr>
        <w:top w:val="none" w:sz="0" w:space="0" w:color="auto"/>
        <w:left w:val="none" w:sz="0" w:space="0" w:color="auto"/>
        <w:bottom w:val="none" w:sz="0" w:space="0" w:color="auto"/>
        <w:right w:val="none" w:sz="0" w:space="0" w:color="auto"/>
      </w:divBdr>
    </w:div>
    <w:div w:id="1433894313">
      <w:bodyDiv w:val="1"/>
      <w:marLeft w:val="0"/>
      <w:marRight w:val="0"/>
      <w:marTop w:val="0"/>
      <w:marBottom w:val="0"/>
      <w:divBdr>
        <w:top w:val="none" w:sz="0" w:space="0" w:color="auto"/>
        <w:left w:val="none" w:sz="0" w:space="0" w:color="auto"/>
        <w:bottom w:val="none" w:sz="0" w:space="0" w:color="auto"/>
        <w:right w:val="none" w:sz="0" w:space="0" w:color="auto"/>
      </w:divBdr>
    </w:div>
    <w:div w:id="1442723467">
      <w:bodyDiv w:val="1"/>
      <w:marLeft w:val="0"/>
      <w:marRight w:val="0"/>
      <w:marTop w:val="0"/>
      <w:marBottom w:val="0"/>
      <w:divBdr>
        <w:top w:val="none" w:sz="0" w:space="0" w:color="auto"/>
        <w:left w:val="none" w:sz="0" w:space="0" w:color="auto"/>
        <w:bottom w:val="none" w:sz="0" w:space="0" w:color="auto"/>
        <w:right w:val="none" w:sz="0" w:space="0" w:color="auto"/>
      </w:divBdr>
    </w:div>
    <w:div w:id="1487043676">
      <w:bodyDiv w:val="1"/>
      <w:marLeft w:val="0"/>
      <w:marRight w:val="0"/>
      <w:marTop w:val="0"/>
      <w:marBottom w:val="0"/>
      <w:divBdr>
        <w:top w:val="none" w:sz="0" w:space="0" w:color="auto"/>
        <w:left w:val="none" w:sz="0" w:space="0" w:color="auto"/>
        <w:bottom w:val="none" w:sz="0" w:space="0" w:color="auto"/>
        <w:right w:val="none" w:sz="0" w:space="0" w:color="auto"/>
      </w:divBdr>
    </w:div>
    <w:div w:id="1513184235">
      <w:bodyDiv w:val="1"/>
      <w:marLeft w:val="0"/>
      <w:marRight w:val="0"/>
      <w:marTop w:val="0"/>
      <w:marBottom w:val="0"/>
      <w:divBdr>
        <w:top w:val="none" w:sz="0" w:space="0" w:color="auto"/>
        <w:left w:val="none" w:sz="0" w:space="0" w:color="auto"/>
        <w:bottom w:val="none" w:sz="0" w:space="0" w:color="auto"/>
        <w:right w:val="none" w:sz="0" w:space="0" w:color="auto"/>
      </w:divBdr>
    </w:div>
    <w:div w:id="1528450079">
      <w:bodyDiv w:val="1"/>
      <w:marLeft w:val="0"/>
      <w:marRight w:val="0"/>
      <w:marTop w:val="0"/>
      <w:marBottom w:val="0"/>
      <w:divBdr>
        <w:top w:val="none" w:sz="0" w:space="0" w:color="auto"/>
        <w:left w:val="none" w:sz="0" w:space="0" w:color="auto"/>
        <w:bottom w:val="none" w:sz="0" w:space="0" w:color="auto"/>
        <w:right w:val="none" w:sz="0" w:space="0" w:color="auto"/>
      </w:divBdr>
    </w:div>
    <w:div w:id="1549756387">
      <w:bodyDiv w:val="1"/>
      <w:marLeft w:val="0"/>
      <w:marRight w:val="0"/>
      <w:marTop w:val="0"/>
      <w:marBottom w:val="0"/>
      <w:divBdr>
        <w:top w:val="none" w:sz="0" w:space="0" w:color="auto"/>
        <w:left w:val="none" w:sz="0" w:space="0" w:color="auto"/>
        <w:bottom w:val="none" w:sz="0" w:space="0" w:color="auto"/>
        <w:right w:val="none" w:sz="0" w:space="0" w:color="auto"/>
      </w:divBdr>
    </w:div>
    <w:div w:id="1655138127">
      <w:bodyDiv w:val="1"/>
      <w:marLeft w:val="0"/>
      <w:marRight w:val="0"/>
      <w:marTop w:val="0"/>
      <w:marBottom w:val="0"/>
      <w:divBdr>
        <w:top w:val="none" w:sz="0" w:space="0" w:color="auto"/>
        <w:left w:val="none" w:sz="0" w:space="0" w:color="auto"/>
        <w:bottom w:val="none" w:sz="0" w:space="0" w:color="auto"/>
        <w:right w:val="none" w:sz="0" w:space="0" w:color="auto"/>
      </w:divBdr>
    </w:div>
    <w:div w:id="1656760801">
      <w:bodyDiv w:val="1"/>
      <w:marLeft w:val="0"/>
      <w:marRight w:val="0"/>
      <w:marTop w:val="0"/>
      <w:marBottom w:val="0"/>
      <w:divBdr>
        <w:top w:val="none" w:sz="0" w:space="0" w:color="auto"/>
        <w:left w:val="none" w:sz="0" w:space="0" w:color="auto"/>
        <w:bottom w:val="none" w:sz="0" w:space="0" w:color="auto"/>
        <w:right w:val="none" w:sz="0" w:space="0" w:color="auto"/>
      </w:divBdr>
    </w:div>
    <w:div w:id="1763379010">
      <w:bodyDiv w:val="1"/>
      <w:marLeft w:val="0"/>
      <w:marRight w:val="0"/>
      <w:marTop w:val="0"/>
      <w:marBottom w:val="0"/>
      <w:divBdr>
        <w:top w:val="none" w:sz="0" w:space="0" w:color="auto"/>
        <w:left w:val="none" w:sz="0" w:space="0" w:color="auto"/>
        <w:bottom w:val="none" w:sz="0" w:space="0" w:color="auto"/>
        <w:right w:val="none" w:sz="0" w:space="0" w:color="auto"/>
      </w:divBdr>
    </w:div>
    <w:div w:id="1848867307">
      <w:bodyDiv w:val="1"/>
      <w:marLeft w:val="0"/>
      <w:marRight w:val="0"/>
      <w:marTop w:val="0"/>
      <w:marBottom w:val="0"/>
      <w:divBdr>
        <w:top w:val="none" w:sz="0" w:space="0" w:color="auto"/>
        <w:left w:val="none" w:sz="0" w:space="0" w:color="auto"/>
        <w:bottom w:val="none" w:sz="0" w:space="0" w:color="auto"/>
        <w:right w:val="none" w:sz="0" w:space="0" w:color="auto"/>
      </w:divBdr>
    </w:div>
    <w:div w:id="1859807669">
      <w:bodyDiv w:val="1"/>
      <w:marLeft w:val="0"/>
      <w:marRight w:val="0"/>
      <w:marTop w:val="0"/>
      <w:marBottom w:val="0"/>
      <w:divBdr>
        <w:top w:val="none" w:sz="0" w:space="0" w:color="auto"/>
        <w:left w:val="none" w:sz="0" w:space="0" w:color="auto"/>
        <w:bottom w:val="none" w:sz="0" w:space="0" w:color="auto"/>
        <w:right w:val="none" w:sz="0" w:space="0" w:color="auto"/>
      </w:divBdr>
    </w:div>
    <w:div w:id="1890649948">
      <w:bodyDiv w:val="1"/>
      <w:marLeft w:val="0"/>
      <w:marRight w:val="0"/>
      <w:marTop w:val="0"/>
      <w:marBottom w:val="0"/>
      <w:divBdr>
        <w:top w:val="none" w:sz="0" w:space="0" w:color="auto"/>
        <w:left w:val="none" w:sz="0" w:space="0" w:color="auto"/>
        <w:bottom w:val="none" w:sz="0" w:space="0" w:color="auto"/>
        <w:right w:val="none" w:sz="0" w:space="0" w:color="auto"/>
      </w:divBdr>
    </w:div>
    <w:div w:id="1894077296">
      <w:bodyDiv w:val="1"/>
      <w:marLeft w:val="0"/>
      <w:marRight w:val="0"/>
      <w:marTop w:val="0"/>
      <w:marBottom w:val="0"/>
      <w:divBdr>
        <w:top w:val="none" w:sz="0" w:space="0" w:color="auto"/>
        <w:left w:val="none" w:sz="0" w:space="0" w:color="auto"/>
        <w:bottom w:val="none" w:sz="0" w:space="0" w:color="auto"/>
        <w:right w:val="none" w:sz="0" w:space="0" w:color="auto"/>
      </w:divBdr>
    </w:div>
    <w:div w:id="1898542080">
      <w:bodyDiv w:val="1"/>
      <w:marLeft w:val="0"/>
      <w:marRight w:val="0"/>
      <w:marTop w:val="0"/>
      <w:marBottom w:val="0"/>
      <w:divBdr>
        <w:top w:val="none" w:sz="0" w:space="0" w:color="auto"/>
        <w:left w:val="none" w:sz="0" w:space="0" w:color="auto"/>
        <w:bottom w:val="none" w:sz="0" w:space="0" w:color="auto"/>
        <w:right w:val="none" w:sz="0" w:space="0" w:color="auto"/>
      </w:divBdr>
    </w:div>
    <w:div w:id="1902784019">
      <w:bodyDiv w:val="1"/>
      <w:marLeft w:val="0"/>
      <w:marRight w:val="0"/>
      <w:marTop w:val="0"/>
      <w:marBottom w:val="0"/>
      <w:divBdr>
        <w:top w:val="none" w:sz="0" w:space="0" w:color="auto"/>
        <w:left w:val="none" w:sz="0" w:space="0" w:color="auto"/>
        <w:bottom w:val="none" w:sz="0" w:space="0" w:color="auto"/>
        <w:right w:val="none" w:sz="0" w:space="0" w:color="auto"/>
      </w:divBdr>
    </w:div>
    <w:div w:id="1975941958">
      <w:bodyDiv w:val="1"/>
      <w:marLeft w:val="0"/>
      <w:marRight w:val="0"/>
      <w:marTop w:val="0"/>
      <w:marBottom w:val="0"/>
      <w:divBdr>
        <w:top w:val="none" w:sz="0" w:space="0" w:color="auto"/>
        <w:left w:val="none" w:sz="0" w:space="0" w:color="auto"/>
        <w:bottom w:val="none" w:sz="0" w:space="0" w:color="auto"/>
        <w:right w:val="none" w:sz="0" w:space="0" w:color="auto"/>
      </w:divBdr>
    </w:div>
    <w:div w:id="2034577038">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136439900">
      <w:bodyDiv w:val="1"/>
      <w:marLeft w:val="0"/>
      <w:marRight w:val="0"/>
      <w:marTop w:val="0"/>
      <w:marBottom w:val="0"/>
      <w:divBdr>
        <w:top w:val="none" w:sz="0" w:space="0" w:color="auto"/>
        <w:left w:val="none" w:sz="0" w:space="0" w:color="auto"/>
        <w:bottom w:val="none" w:sz="0" w:space="0" w:color="auto"/>
        <w:right w:val="none" w:sz="0" w:space="0" w:color="auto"/>
      </w:divBdr>
    </w:div>
    <w:div w:id="21441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medlineplus.gov/spanish/pruebas-de-laboratorio/panel-de-patogenos-respiratorio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mmwr/volumes/67/wr/mm6702a4.htm" TargetMode="External"/><Relationship Id="rId7" Type="http://schemas.openxmlformats.org/officeDocument/2006/relationships/settings" Target="settings.xml"/><Relationship Id="rId12" Type="http://schemas.openxmlformats.org/officeDocument/2006/relationships/hyperlink" Target="https://www.salud.gov.pr/CMS/DOWNLOAD/3587" TargetMode="External"/><Relationship Id="rId17" Type="http://schemas.openxmlformats.org/officeDocument/2006/relationships/hyperlink" Target="https://emergency.cdc.gov/han/2023/han00499.as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rodriguez@salud.gov.pr" TargetMode="External"/><Relationship Id="rId20" Type="http://schemas.openxmlformats.org/officeDocument/2006/relationships/hyperlink" Target="https://www.cdc.gov/vaccines/vpd/rsv/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media/releases/2023/s0629-rsv.html" TargetMode="External"/><Relationship Id="rId5" Type="http://schemas.openxmlformats.org/officeDocument/2006/relationships/numbering" Target="numbering.xml"/><Relationship Id="rId15" Type="http://schemas.openxmlformats.org/officeDocument/2006/relationships/hyperlink" Target="https://www.salud.gov.pr/CMS/DOWNLOAD/3587" TargetMode="External"/><Relationship Id="rId23" Type="http://schemas.openxmlformats.org/officeDocument/2006/relationships/hyperlink" Target="https://www.cdc.gov/surveillance/nrevss/rs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dlineplus.gov/spanish/bacterialinfec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dc.gov/rsv/"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gro2\Documents\Custom%20Office%20Template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0729139626777"/>
          <c:y val="0.23539810740342365"/>
          <c:w val="0.83712856174112182"/>
          <c:h val="0.44686707955535748"/>
        </c:manualLayout>
      </c:layout>
      <c:lineChart>
        <c:grouping val="standard"/>
        <c:varyColors val="0"/>
        <c:ser>
          <c:idx val="1"/>
          <c:order val="1"/>
          <c:tx>
            <c:strRef>
              <c:f>Región!$I$2</c:f>
              <c:strCache>
                <c:ptCount val="1"/>
                <c:pt idx="0">
                  <c:v>Promedio</c:v>
                </c:pt>
              </c:strCache>
            </c:strRef>
          </c:tx>
          <c:spPr>
            <a:ln w="12700">
              <a:solidFill>
                <a:srgbClr val="B6E488"/>
              </a:solidFill>
              <a:prstDash val="solid"/>
            </a:ln>
          </c:spPr>
          <c:marker>
            <c:symbol val="none"/>
          </c:marker>
          <c:val>
            <c:numRef>
              <c:f>Región!$I$3:$I$14</c:f>
              <c:numCache>
                <c:formatCode>0.00</c:formatCode>
                <c:ptCount val="12"/>
                <c:pt idx="0">
                  <c:v>89.5</c:v>
                </c:pt>
                <c:pt idx="1">
                  <c:v>32.5</c:v>
                </c:pt>
                <c:pt idx="2">
                  <c:v>29.5</c:v>
                </c:pt>
                <c:pt idx="3">
                  <c:v>19</c:v>
                </c:pt>
                <c:pt idx="4">
                  <c:v>18.833333333333332</c:v>
                </c:pt>
                <c:pt idx="5">
                  <c:v>34.6</c:v>
                </c:pt>
                <c:pt idx="6">
                  <c:v>58.6</c:v>
                </c:pt>
                <c:pt idx="7">
                  <c:v>107.4</c:v>
                </c:pt>
                <c:pt idx="8">
                  <c:v>344</c:v>
                </c:pt>
                <c:pt idx="9">
                  <c:v>743.2</c:v>
                </c:pt>
                <c:pt idx="10">
                  <c:v>776.8</c:v>
                </c:pt>
                <c:pt idx="11">
                  <c:v>303.39999999999998</c:v>
                </c:pt>
              </c:numCache>
            </c:numRef>
          </c:val>
          <c:smooth val="0"/>
          <c:extLst>
            <c:ext xmlns:c16="http://schemas.microsoft.com/office/drawing/2014/chart" uri="{C3380CC4-5D6E-409C-BE32-E72D297353CC}">
              <c16:uniqueId val="{00000000-F09B-4B3D-AEBC-520FAE764172}"/>
            </c:ext>
          </c:extLst>
        </c:ser>
        <c:ser>
          <c:idx val="2"/>
          <c:order val="2"/>
          <c:tx>
            <c:strRef>
              <c:f>Región!$L$2</c:f>
              <c:strCache>
                <c:ptCount val="1"/>
                <c:pt idx="0">
                  <c:v>mas 2SD</c:v>
                </c:pt>
              </c:strCache>
            </c:strRef>
          </c:tx>
          <c:spPr>
            <a:ln w="22225">
              <a:solidFill>
                <a:srgbClr val="000080"/>
              </a:solidFill>
              <a:prstDash val="lgDash"/>
            </a:ln>
          </c:spPr>
          <c:marker>
            <c:symbol val="none"/>
          </c:marker>
          <c:val>
            <c:numRef>
              <c:f>Región!$L$3:$L$14</c:f>
              <c:numCache>
                <c:formatCode>0.0</c:formatCode>
                <c:ptCount val="12"/>
                <c:pt idx="0">
                  <c:v>233.92022019094142</c:v>
                </c:pt>
                <c:pt idx="1">
                  <c:v>106.11249893869926</c:v>
                </c:pt>
                <c:pt idx="2">
                  <c:v>90.63264267148935</c:v>
                </c:pt>
                <c:pt idx="3">
                  <c:v>60.279534881100588</c:v>
                </c:pt>
                <c:pt idx="4">
                  <c:v>53.321978807846634</c:v>
                </c:pt>
                <c:pt idx="5">
                  <c:v>96.188960049671238</c:v>
                </c:pt>
                <c:pt idx="6">
                  <c:v>141.62529734966327</c:v>
                </c:pt>
                <c:pt idx="7">
                  <c:v>248.35814981759657</c:v>
                </c:pt>
                <c:pt idx="8">
                  <c:v>909.55989956856024</c:v>
                </c:pt>
                <c:pt idx="9">
                  <c:v>1912.1836611347483</c:v>
                </c:pt>
                <c:pt idx="10">
                  <c:v>2116.9681983989922</c:v>
                </c:pt>
                <c:pt idx="11">
                  <c:v>762.28037656888318</c:v>
                </c:pt>
              </c:numCache>
            </c:numRef>
          </c:val>
          <c:smooth val="0"/>
          <c:extLst>
            <c:ext xmlns:c16="http://schemas.microsoft.com/office/drawing/2014/chart" uri="{C3380CC4-5D6E-409C-BE32-E72D297353CC}">
              <c16:uniqueId val="{00000001-F09B-4B3D-AEBC-520FAE764172}"/>
            </c:ext>
          </c:extLst>
        </c:ser>
        <c:ser>
          <c:idx val="3"/>
          <c:order val="3"/>
          <c:tx>
            <c:strRef>
              <c:f>Región!$M$2</c:f>
              <c:strCache>
                <c:ptCount val="1"/>
                <c:pt idx="0">
                  <c:v>menos 2SD</c:v>
                </c:pt>
              </c:strCache>
            </c:strRef>
          </c:tx>
          <c:spPr>
            <a:ln w="38100">
              <a:solidFill>
                <a:srgbClr val="000080"/>
              </a:solidFill>
              <a:prstDash val="lgDash"/>
            </a:ln>
          </c:spPr>
          <c:marker>
            <c:symbol val="none"/>
          </c:marker>
          <c:val>
            <c:numRef>
              <c:f>Región!$M$3:$M$14</c:f>
              <c:numCache>
                <c:formatCode>0.0</c:formatCode>
                <c:ptCount val="12"/>
                <c:pt idx="0">
                  <c:v>-54.920220190941421</c:v>
                </c:pt>
                <c:pt idx="1">
                  <c:v>-41.112498938699261</c:v>
                </c:pt>
                <c:pt idx="2">
                  <c:v>-31.632642671489343</c:v>
                </c:pt>
                <c:pt idx="3">
                  <c:v>-22.279534881100588</c:v>
                </c:pt>
                <c:pt idx="4">
                  <c:v>-15.655312141179966</c:v>
                </c:pt>
                <c:pt idx="5">
                  <c:v>-26.988960049671235</c:v>
                </c:pt>
                <c:pt idx="6">
                  <c:v>-24.425297349663261</c:v>
                </c:pt>
                <c:pt idx="7">
                  <c:v>-33.558149817596558</c:v>
                </c:pt>
                <c:pt idx="8">
                  <c:v>-221.55989956856024</c:v>
                </c:pt>
                <c:pt idx="9">
                  <c:v>-425.78366113474817</c:v>
                </c:pt>
                <c:pt idx="10">
                  <c:v>-563.36819839899204</c:v>
                </c:pt>
                <c:pt idx="11">
                  <c:v>-155.48037656888317</c:v>
                </c:pt>
              </c:numCache>
            </c:numRef>
          </c:val>
          <c:smooth val="0"/>
          <c:extLst>
            <c:ext xmlns:c16="http://schemas.microsoft.com/office/drawing/2014/chart" uri="{C3380CC4-5D6E-409C-BE32-E72D297353CC}">
              <c16:uniqueId val="{00000002-F09B-4B3D-AEBC-520FAE764172}"/>
            </c:ext>
          </c:extLst>
        </c:ser>
        <c:ser>
          <c:idx val="5"/>
          <c:order val="5"/>
          <c:tx>
            <c:strRef>
              <c:f>Región!$F$2</c:f>
              <c:strCache>
                <c:ptCount val="1"/>
                <c:pt idx="0">
                  <c:v>2022</c:v>
                </c:pt>
              </c:strCache>
            </c:strRef>
          </c:tx>
          <c:spPr>
            <a:ln w="12700">
              <a:solidFill>
                <a:schemeClr val="accent2">
                  <a:lumMod val="60000"/>
                  <a:lumOff val="40000"/>
                </a:schemeClr>
              </a:solidFill>
            </a:ln>
          </c:spPr>
          <c:marker>
            <c:symbol val="circle"/>
            <c:size val="5"/>
            <c:spPr>
              <a:solidFill>
                <a:srgbClr val="FFC000"/>
              </a:solidFill>
              <a:ln>
                <a:solidFill>
                  <a:schemeClr val="accent2"/>
                </a:solidFill>
              </a:ln>
              <a:scene3d>
                <a:camera prst="orthographicFront"/>
                <a:lightRig rig="threePt" dir="t"/>
              </a:scene3d>
              <a:sp3d prstMaterial="matte">
                <a:bevelT/>
              </a:sp3d>
            </c:spPr>
          </c:marker>
          <c:val>
            <c:numRef>
              <c:f>Región!$F$3:$F$14</c:f>
              <c:numCache>
                <c:formatCode>General</c:formatCode>
                <c:ptCount val="12"/>
                <c:pt idx="0">
                  <c:v>20</c:v>
                </c:pt>
                <c:pt idx="1">
                  <c:v>1</c:v>
                </c:pt>
                <c:pt idx="2">
                  <c:v>13</c:v>
                </c:pt>
                <c:pt idx="3">
                  <c:v>5</c:v>
                </c:pt>
                <c:pt idx="4">
                  <c:v>18</c:v>
                </c:pt>
                <c:pt idx="5">
                  <c:v>37</c:v>
                </c:pt>
                <c:pt idx="6">
                  <c:v>79</c:v>
                </c:pt>
                <c:pt idx="7">
                  <c:v>127</c:v>
                </c:pt>
                <c:pt idx="8">
                  <c:v>565</c:v>
                </c:pt>
                <c:pt idx="9">
                  <c:v>877</c:v>
                </c:pt>
                <c:pt idx="10">
                  <c:v>766</c:v>
                </c:pt>
                <c:pt idx="11">
                  <c:v>347</c:v>
                </c:pt>
              </c:numCache>
            </c:numRef>
          </c:val>
          <c:smooth val="0"/>
          <c:extLst>
            <c:ext xmlns:c16="http://schemas.microsoft.com/office/drawing/2014/chart" uri="{C3380CC4-5D6E-409C-BE32-E72D297353CC}">
              <c16:uniqueId val="{00000003-F09B-4B3D-AEBC-520FAE764172}"/>
            </c:ext>
          </c:extLst>
        </c:ser>
        <c:ser>
          <c:idx val="7"/>
          <c:order val="7"/>
          <c:tx>
            <c:strRef>
              <c:f>Región!$G$2</c:f>
              <c:strCache>
                <c:ptCount val="1"/>
                <c:pt idx="0">
                  <c:v>2023</c:v>
                </c:pt>
              </c:strCache>
            </c:strRef>
          </c:tx>
          <c:spPr>
            <a:ln w="12700">
              <a:solidFill>
                <a:srgbClr val="FFC000"/>
              </a:solidFill>
            </a:ln>
          </c:spPr>
          <c:marker>
            <c:symbol val="x"/>
            <c:size val="5"/>
            <c:spPr>
              <a:solidFill>
                <a:srgbClr val="FF0000"/>
              </a:solidFill>
              <a:ln>
                <a:solidFill>
                  <a:srgbClr val="FF0000"/>
                </a:solidFill>
              </a:ln>
              <a:scene3d>
                <a:camera prst="orthographicFront"/>
                <a:lightRig rig="threePt" dir="t"/>
              </a:scene3d>
              <a:sp3d>
                <a:bevelT/>
              </a:sp3d>
            </c:spPr>
          </c:marker>
          <c:val>
            <c:numRef>
              <c:f>Región!$G$3:$G$14</c:f>
              <c:numCache>
                <c:formatCode>General</c:formatCode>
                <c:ptCount val="12"/>
                <c:pt idx="0">
                  <c:v>80</c:v>
                </c:pt>
                <c:pt idx="1">
                  <c:v>35</c:v>
                </c:pt>
                <c:pt idx="2">
                  <c:v>39</c:v>
                </c:pt>
                <c:pt idx="3">
                  <c:v>25</c:v>
                </c:pt>
                <c:pt idx="4">
                  <c:v>36</c:v>
                </c:pt>
                <c:pt idx="5">
                  <c:v>27</c:v>
                </c:pt>
                <c:pt idx="6">
                  <c:v>41</c:v>
                </c:pt>
                <c:pt idx="7">
                  <c:v>77</c:v>
                </c:pt>
                <c:pt idx="8">
                  <c:v>210</c:v>
                </c:pt>
                <c:pt idx="9" formatCode="#,##0">
                  <c:v>1074</c:v>
                </c:pt>
                <c:pt idx="10" formatCode="#,##0">
                  <c:v>1663</c:v>
                </c:pt>
                <c:pt idx="11">
                  <c:v>497</c:v>
                </c:pt>
              </c:numCache>
            </c:numRef>
          </c:val>
          <c:smooth val="0"/>
          <c:extLst>
            <c:ext xmlns:c16="http://schemas.microsoft.com/office/drawing/2014/chart" uri="{C3380CC4-5D6E-409C-BE32-E72D297353CC}">
              <c16:uniqueId val="{00000004-F09B-4B3D-AEBC-520FAE764172}"/>
            </c:ext>
          </c:extLst>
        </c:ser>
        <c:ser>
          <c:idx val="8"/>
          <c:order val="8"/>
          <c:tx>
            <c:strRef>
              <c:f>Región!$H$2</c:f>
              <c:strCache>
                <c:ptCount val="1"/>
                <c:pt idx="0">
                  <c:v>2024</c:v>
                </c:pt>
              </c:strCache>
            </c:strRef>
          </c:tx>
          <c:spPr>
            <a:ln>
              <a:solidFill>
                <a:srgbClr val="C00000"/>
              </a:solidFill>
            </a:ln>
          </c:spPr>
          <c:marker>
            <c:symbol val="none"/>
          </c:marker>
          <c:val>
            <c:numRef>
              <c:f>Región!$H$3:$H$14</c:f>
              <c:numCache>
                <c:formatCode>General</c:formatCode>
                <c:ptCount val="12"/>
                <c:pt idx="0">
                  <c:v>176</c:v>
                </c:pt>
                <c:pt idx="1">
                  <c:v>50</c:v>
                </c:pt>
                <c:pt idx="2">
                  <c:v>36</c:v>
                </c:pt>
                <c:pt idx="3">
                  <c:v>22</c:v>
                </c:pt>
                <c:pt idx="4">
                  <c:v>11</c:v>
                </c:pt>
              </c:numCache>
            </c:numRef>
          </c:val>
          <c:smooth val="0"/>
          <c:extLst>
            <c:ext xmlns:c16="http://schemas.microsoft.com/office/drawing/2014/chart" uri="{C3380CC4-5D6E-409C-BE32-E72D297353CC}">
              <c16:uniqueId val="{00000005-F09B-4B3D-AEBC-520FAE764172}"/>
            </c:ext>
          </c:extLst>
        </c:ser>
        <c:dLbls>
          <c:showLegendKey val="0"/>
          <c:showVal val="0"/>
          <c:showCatName val="0"/>
          <c:showSerName val="0"/>
          <c:showPercent val="0"/>
          <c:showBubbleSize val="0"/>
        </c:dLbls>
        <c:smooth val="0"/>
        <c:axId val="184663408"/>
        <c:axId val="184663800"/>
        <c:extLst>
          <c:ext xmlns:c15="http://schemas.microsoft.com/office/drawing/2012/chart" uri="{02D57815-91ED-43cb-92C2-25804820EDAC}">
            <c15:filteredLineSeries>
              <c15:ser>
                <c:idx val="0"/>
                <c:order val="0"/>
                <c:tx>
                  <c:strRef>
                    <c:extLst>
                      <c:ext uri="{02D57815-91ED-43cb-92C2-25804820EDAC}">
                        <c15:formulaRef>
                          <c15:sqref>Región!$C$2</c15:sqref>
                        </c15:formulaRef>
                      </c:ext>
                    </c:extLst>
                    <c:strCache>
                      <c:ptCount val="1"/>
                      <c:pt idx="0">
                        <c:v>2019</c:v>
                      </c:pt>
                    </c:strCache>
                  </c:strRef>
                </c:tx>
                <c:spPr>
                  <a:ln w="38100">
                    <a:solidFill>
                      <a:srgbClr val="FF0000"/>
                    </a:solidFill>
                    <a:prstDash val="solid"/>
                  </a:ln>
                </c:spPr>
                <c:marker>
                  <c:symbol val="none"/>
                </c:marker>
                <c:val>
                  <c:numRef>
                    <c:extLst>
                      <c:ext uri="{02D57815-91ED-43cb-92C2-25804820EDAC}">
                        <c15:formulaRef>
                          <c15:sqref>Región!$C$3:$C$14</c15:sqref>
                        </c15:formulaRef>
                      </c:ext>
                    </c:extLst>
                    <c:numCache>
                      <c:formatCode>General</c:formatCode>
                      <c:ptCount val="12"/>
                      <c:pt idx="0">
                        <c:v>167</c:v>
                      </c:pt>
                      <c:pt idx="1">
                        <c:v>96</c:v>
                      </c:pt>
                      <c:pt idx="2">
                        <c:v>83</c:v>
                      </c:pt>
                      <c:pt idx="3">
                        <c:v>56</c:v>
                      </c:pt>
                      <c:pt idx="4">
                        <c:v>43</c:v>
                      </c:pt>
                      <c:pt idx="5">
                        <c:v>84</c:v>
                      </c:pt>
                      <c:pt idx="6">
                        <c:v>114</c:v>
                      </c:pt>
                      <c:pt idx="7">
                        <c:v>162</c:v>
                      </c:pt>
                      <c:pt idx="8">
                        <c:v>698</c:v>
                      </c:pt>
                      <c:pt idx="9">
                        <c:v>1452</c:v>
                      </c:pt>
                      <c:pt idx="10">
                        <c:v>1176</c:v>
                      </c:pt>
                      <c:pt idx="11">
                        <c:v>533</c:v>
                      </c:pt>
                    </c:numCache>
                  </c:numRef>
                </c:val>
                <c:smooth val="0"/>
                <c:extLst>
                  <c:ext xmlns:c16="http://schemas.microsoft.com/office/drawing/2014/chart" uri="{C3380CC4-5D6E-409C-BE32-E72D297353CC}">
                    <c16:uniqueId val="{00000006-F09B-4B3D-AEBC-520FAE76417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Región!$E$2</c15:sqref>
                        </c15:formulaRef>
                      </c:ext>
                    </c:extLst>
                    <c:strCache>
                      <c:ptCount val="1"/>
                      <c:pt idx="0">
                        <c:v>2021</c:v>
                      </c:pt>
                    </c:strCache>
                  </c:strRef>
                </c:tx>
                <c:marker>
                  <c:symbol val="none"/>
                </c:marker>
                <c:val>
                  <c:numRef>
                    <c:extLst xmlns:c15="http://schemas.microsoft.com/office/drawing/2012/chart">
                      <c:ext xmlns:c15="http://schemas.microsoft.com/office/drawing/2012/chart" uri="{02D57815-91ED-43cb-92C2-25804820EDAC}">
                        <c15:formulaRef>
                          <c15:sqref>Región!$E$3:$E$14</c15:sqref>
                        </c15:formulaRef>
                      </c:ext>
                    </c:extLst>
                    <c:numCache>
                      <c:formatCode>General</c:formatCode>
                      <c:ptCount val="12"/>
                      <c:pt idx="0">
                        <c:v>2</c:v>
                      </c:pt>
                      <c:pt idx="1">
                        <c:v>0</c:v>
                      </c:pt>
                      <c:pt idx="2">
                        <c:v>3</c:v>
                      </c:pt>
                      <c:pt idx="3">
                        <c:v>5</c:v>
                      </c:pt>
                      <c:pt idx="4">
                        <c:v>5</c:v>
                      </c:pt>
                      <c:pt idx="5">
                        <c:v>25</c:v>
                      </c:pt>
                      <c:pt idx="6">
                        <c:v>56</c:v>
                      </c:pt>
                      <c:pt idx="7">
                        <c:v>171</c:v>
                      </c:pt>
                      <c:pt idx="8">
                        <c:v>247</c:v>
                      </c:pt>
                      <c:pt idx="9">
                        <c:v>312</c:v>
                      </c:pt>
                      <c:pt idx="10">
                        <c:v>279</c:v>
                      </c:pt>
                      <c:pt idx="11">
                        <c:v>139</c:v>
                      </c:pt>
                    </c:numCache>
                  </c:numRef>
                </c:val>
                <c:smooth val="0"/>
                <c:extLst xmlns:c15="http://schemas.microsoft.com/office/drawing/2012/chart">
                  <c:ext xmlns:c16="http://schemas.microsoft.com/office/drawing/2014/chart" uri="{C3380CC4-5D6E-409C-BE32-E72D297353CC}">
                    <c16:uniqueId val="{00000007-F09B-4B3D-AEBC-520FAE76417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Región!$D$2</c15:sqref>
                        </c15:formulaRef>
                      </c:ext>
                    </c:extLst>
                    <c:strCache>
                      <c:ptCount val="1"/>
                      <c:pt idx="0">
                        <c:v>2020</c:v>
                      </c:pt>
                    </c:strCache>
                  </c:strRef>
                </c:tx>
                <c:marker>
                  <c:symbol val="none"/>
                </c:marker>
                <c:val>
                  <c:numRef>
                    <c:extLst xmlns:c15="http://schemas.microsoft.com/office/drawing/2012/chart">
                      <c:ext xmlns:c15="http://schemas.microsoft.com/office/drawing/2012/chart" uri="{02D57815-91ED-43cb-92C2-25804820EDAC}">
                        <c15:formulaRef>
                          <c15:sqref>Región!$D$3:$D$15</c15:sqref>
                        </c15:formulaRef>
                      </c:ext>
                    </c:extLst>
                    <c:numCache>
                      <c:formatCode>General</c:formatCode>
                      <c:ptCount val="13"/>
                      <c:pt idx="0">
                        <c:v>92</c:v>
                      </c:pt>
                      <c:pt idx="1">
                        <c:v>13</c:v>
                      </c:pt>
                      <c:pt idx="2">
                        <c:v>3</c:v>
                      </c:pt>
                      <c:pt idx="3">
                        <c:v>1</c:v>
                      </c:pt>
                      <c:pt idx="4">
                        <c:v>0</c:v>
                      </c:pt>
                      <c:pt idx="5">
                        <c:v>0</c:v>
                      </c:pt>
                      <c:pt idx="6">
                        <c:v>3</c:v>
                      </c:pt>
                      <c:pt idx="7">
                        <c:v>0</c:v>
                      </c:pt>
                      <c:pt idx="8">
                        <c:v>0</c:v>
                      </c:pt>
                      <c:pt idx="9">
                        <c:v>1</c:v>
                      </c:pt>
                      <c:pt idx="10">
                        <c:v>0</c:v>
                      </c:pt>
                      <c:pt idx="11">
                        <c:v>1</c:v>
                      </c:pt>
                      <c:pt idx="12">
                        <c:v>114</c:v>
                      </c:pt>
                    </c:numCache>
                  </c:numRef>
                </c:val>
                <c:smooth val="0"/>
                <c:extLst xmlns:c15="http://schemas.microsoft.com/office/drawing/2012/chart">
                  <c:ext xmlns:c16="http://schemas.microsoft.com/office/drawing/2014/chart" uri="{C3380CC4-5D6E-409C-BE32-E72D297353CC}">
                    <c16:uniqueId val="{00000008-F09B-4B3D-AEBC-520FAE764172}"/>
                  </c:ext>
                </c:extLst>
              </c15:ser>
            </c15:filteredLineSeries>
          </c:ext>
        </c:extLst>
      </c:lineChart>
      <c:catAx>
        <c:axId val="184663408"/>
        <c:scaling>
          <c:orientation val="minMax"/>
        </c:scaling>
        <c:delete val="0"/>
        <c:axPos val="b"/>
        <c:title>
          <c:tx>
            <c:rich>
              <a:bodyPr/>
              <a:lstStyle/>
              <a:p>
                <a:pPr>
                  <a:defRPr sz="1175" b="1" i="0" u="none" strike="noStrike" baseline="0">
                    <a:solidFill>
                      <a:srgbClr val="000000"/>
                    </a:solidFill>
                    <a:latin typeface="+mn-lt"/>
                    <a:ea typeface="Arial"/>
                    <a:cs typeface="Arial"/>
                  </a:defRPr>
                </a:pPr>
                <a:r>
                  <a:rPr lang="en-US" sz="1200" dirty="0">
                    <a:latin typeface="+mn-lt"/>
                  </a:rPr>
                  <a:t>Mes</a:t>
                </a:r>
                <a:r>
                  <a:rPr lang="en-US" sz="1200" baseline="0" dirty="0">
                    <a:latin typeface="+mn-lt"/>
                  </a:rPr>
                  <a:t> de </a:t>
                </a:r>
                <a:r>
                  <a:rPr lang="en-US" sz="1200" baseline="0" dirty="0" err="1">
                    <a:latin typeface="+mn-lt"/>
                  </a:rPr>
                  <a:t>Incidencia</a:t>
                </a:r>
                <a:endParaRPr lang="en-US" sz="1200" dirty="0">
                  <a:latin typeface="+mn-lt"/>
                </a:endParaRPr>
              </a:p>
            </c:rich>
          </c:tx>
          <c:layout>
            <c:manualLayout>
              <c:xMode val="edge"/>
              <c:yMode val="edge"/>
              <c:x val="0.44685236695310721"/>
              <c:y val="0.808809234854348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84663800"/>
        <c:crosses val="autoZero"/>
        <c:auto val="1"/>
        <c:lblAlgn val="ctr"/>
        <c:lblOffset val="100"/>
        <c:tickLblSkip val="1"/>
        <c:tickMarkSkip val="1"/>
        <c:noMultiLvlLbl val="0"/>
      </c:catAx>
      <c:valAx>
        <c:axId val="184663800"/>
        <c:scaling>
          <c:orientation val="minMax"/>
          <c:max val="2000"/>
          <c:min val="0"/>
        </c:scaling>
        <c:delete val="0"/>
        <c:axPos val="l"/>
        <c:majorGridlines>
          <c:spPr>
            <a:ln w="3175">
              <a:solidFill>
                <a:schemeClr val="bg1">
                  <a:lumMod val="85000"/>
                </a:schemeClr>
              </a:solidFill>
              <a:prstDash val="solid"/>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rgbClr val="000000"/>
                    </a:solidFill>
                    <a:latin typeface="+mn-lt"/>
                    <a:ea typeface="Arial"/>
                    <a:cs typeface="Arial"/>
                  </a:defRPr>
                </a:pPr>
                <a:r>
                  <a:rPr lang="en-US" sz="1200" b="1" i="0" u="none" strike="noStrike" kern="1200" baseline="0" dirty="0" err="1">
                    <a:solidFill>
                      <a:schemeClr val="tx1"/>
                    </a:solidFill>
                  </a:rPr>
                  <a:t>Núm</a:t>
                </a:r>
                <a:r>
                  <a:rPr lang="en-US" sz="1200" b="1" i="0" u="none" strike="noStrike" kern="1200" baseline="0" dirty="0">
                    <a:solidFill>
                      <a:schemeClr val="tx1"/>
                    </a:solidFill>
                  </a:rPr>
                  <a:t>. Caso</a:t>
                </a:r>
                <a:r>
                  <a:rPr lang="en-US" sz="1200" b="1" dirty="0">
                    <a:latin typeface="+mn-lt"/>
                  </a:rPr>
                  <a:t>s</a:t>
                </a:r>
              </a:p>
            </c:rich>
          </c:tx>
          <c:overlay val="0"/>
        </c:title>
        <c:numFmt formatCode="0" sourceLinked="0"/>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84663408"/>
        <c:crosses val="autoZero"/>
        <c:crossBetween val="between"/>
        <c:majorUnit val="200"/>
        <c:minorUnit val="40"/>
      </c:valAx>
      <c:spPr>
        <a:solidFill>
          <a:srgbClr val="FFFFFF"/>
        </a:solidFill>
        <a:ln w="12700">
          <a:solidFill>
            <a:srgbClr val="808080"/>
          </a:solidFill>
          <a:prstDash val="solid"/>
        </a:ln>
        <a:scene3d>
          <a:camera prst="orthographicFront"/>
          <a:lightRig rig="threePt" dir="t"/>
        </a:scene3d>
        <a:sp3d/>
      </c:spPr>
    </c:plotArea>
    <c:legend>
      <c:legendPos val="b"/>
      <c:layout>
        <c:manualLayout>
          <c:xMode val="edge"/>
          <c:yMode val="edge"/>
          <c:x val="6.2979808029411485E-2"/>
          <c:y val="0.90769673527651151"/>
          <c:w val="0.91526505732836028"/>
          <c:h val="5.4850257086887746E-2"/>
        </c:manualLayout>
      </c:layout>
      <c:overlay val="0"/>
      <c:spPr>
        <a:solidFill>
          <a:srgbClr val="FFFFFF"/>
        </a:solidFill>
        <a:ln w="3175">
          <a:solidFill>
            <a:srgbClr val="C00000"/>
          </a:solidFill>
          <a:prstDash val="solid"/>
        </a:ln>
      </c:spPr>
      <c:txPr>
        <a:bodyPr/>
        <a:lstStyle/>
        <a:p>
          <a:pPr>
            <a:defRPr sz="108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460a01-854d-489e-94ab-ecf57b76c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B8FE59EC8EF48BF8AFFA20445D2F3" ma:contentTypeVersion="15" ma:contentTypeDescription="Create a new document." ma:contentTypeScope="" ma:versionID="4fa0bfca3e788b4332bfa795b6f31bc9">
  <xsd:schema xmlns:xsd="http://www.w3.org/2001/XMLSchema" xmlns:xs="http://www.w3.org/2001/XMLSchema" xmlns:p="http://schemas.microsoft.com/office/2006/metadata/properties" xmlns:ns3="2b460a01-854d-489e-94ab-ecf57b76c246" xmlns:ns4="9bcd861c-a1d4-4fb4-a0d0-35e1b2dc1a0e" targetNamespace="http://schemas.microsoft.com/office/2006/metadata/properties" ma:root="true" ma:fieldsID="bf40f3e77843fd617d4cc1d66a80e17b" ns3:_="" ns4:_="">
    <xsd:import namespace="2b460a01-854d-489e-94ab-ecf57b76c246"/>
    <xsd:import namespace="9bcd861c-a1d4-4fb4-a0d0-35e1b2dc1a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0a01-854d-489e-94ab-ecf57b76c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d861c-a1d4-4fb4-a0d0-35e1b2dc1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CD4F9-18AA-46E0-B9A0-283B3F5E7E13}">
  <ds:schemaRefs>
    <ds:schemaRef ds:uri="http://schemas.microsoft.com/office/2006/metadata/properties"/>
    <ds:schemaRef ds:uri="http://schemas.microsoft.com/office/infopath/2007/PartnerControls"/>
    <ds:schemaRef ds:uri="2b460a01-854d-489e-94ab-ecf57b76c246"/>
  </ds:schemaRefs>
</ds:datastoreItem>
</file>

<file path=customXml/itemProps2.xml><?xml version="1.0" encoding="utf-8"?>
<ds:datastoreItem xmlns:ds="http://schemas.openxmlformats.org/officeDocument/2006/customXml" ds:itemID="{819A0D5E-E0F2-453E-AF7C-C4842240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0a01-854d-489e-94ab-ecf57b76c246"/>
    <ds:schemaRef ds:uri="9bcd861c-a1d4-4fb4-a0d0-35e1b2dc1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7FF14-72FE-45A7-9AF1-C67D0F69799C}">
  <ds:schemaRefs>
    <ds:schemaRef ds:uri="http://schemas.openxmlformats.org/officeDocument/2006/bibliography"/>
  </ds:schemaRefs>
</ds:datastoreItem>
</file>

<file path=customXml/itemProps4.xml><?xml version="1.0" encoding="utf-8"?>
<ds:datastoreItem xmlns:ds="http://schemas.openxmlformats.org/officeDocument/2006/customXml" ds:itemID="{8D1CE83F-B11C-40FC-8111-9BE9FE682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11</Pages>
  <Words>2191</Words>
  <Characters>12489</Characters>
  <Application>Microsoft Office Word</Application>
  <DocSecurity>4</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14651</CharactersWithSpaces>
  <SharedDoc>false</SharedDoc>
  <HLinks>
    <vt:vector size="36" baseType="variant">
      <vt:variant>
        <vt:i4>458819</vt:i4>
      </vt:variant>
      <vt:variant>
        <vt:i4>3</vt:i4>
      </vt:variant>
      <vt:variant>
        <vt:i4>0</vt:i4>
      </vt:variant>
      <vt:variant>
        <vt:i4>5</vt:i4>
      </vt:variant>
      <vt:variant>
        <vt:lpwstr>https://bioportal.salud.pr.gov/covid19/self-tests</vt:lpwstr>
      </vt:variant>
      <vt:variant>
        <vt:lpwstr/>
      </vt:variant>
      <vt:variant>
        <vt:i4>65566</vt:i4>
      </vt:variant>
      <vt:variant>
        <vt:i4>0</vt:i4>
      </vt:variant>
      <vt:variant>
        <vt:i4>0</vt:i4>
      </vt:variant>
      <vt:variant>
        <vt:i4>5</vt:i4>
      </vt:variant>
      <vt:variant>
        <vt:lpwstr>https://www.salud.gov.pr/estadisticas_v2</vt:lpwstr>
      </vt:variant>
      <vt:variant>
        <vt:lpwstr>resumen_ejec</vt:lpwstr>
      </vt:variant>
      <vt:variant>
        <vt:i4>4063284</vt:i4>
      </vt:variant>
      <vt:variant>
        <vt:i4>9</vt:i4>
      </vt:variant>
      <vt:variant>
        <vt:i4>0</vt:i4>
      </vt:variant>
      <vt:variant>
        <vt:i4>5</vt:i4>
      </vt:variant>
      <vt:variant>
        <vt:lpwstr>https://www.cdc.gov/coronavirus/2019-ncov/science/community-levels.html</vt:lpwstr>
      </vt:variant>
      <vt:variant>
        <vt:lpwstr/>
      </vt:variant>
      <vt:variant>
        <vt:i4>5701737</vt:i4>
      </vt:variant>
      <vt:variant>
        <vt:i4>6</vt:i4>
      </vt:variant>
      <vt:variant>
        <vt:i4>0</vt:i4>
      </vt:variant>
      <vt:variant>
        <vt:i4>5</vt:i4>
      </vt:variant>
      <vt:variant>
        <vt:lpwstr>https://covid.cdc.gov/covid-data-tracker/</vt:lpwstr>
      </vt:variant>
      <vt:variant>
        <vt:lpwstr>cases_community</vt:lpwstr>
      </vt:variant>
      <vt:variant>
        <vt:i4>5701737</vt:i4>
      </vt:variant>
      <vt:variant>
        <vt:i4>3</vt:i4>
      </vt:variant>
      <vt:variant>
        <vt:i4>0</vt:i4>
      </vt:variant>
      <vt:variant>
        <vt:i4>5</vt:i4>
      </vt:variant>
      <vt:variant>
        <vt:lpwstr>https://covid.cdc.gov/covid-data-tracker/</vt:lpwstr>
      </vt:variant>
      <vt:variant>
        <vt:lpwstr>cases_community</vt:lpwstr>
      </vt:variant>
      <vt:variant>
        <vt:i4>5701737</vt:i4>
      </vt:variant>
      <vt:variant>
        <vt:i4>0</vt:i4>
      </vt:variant>
      <vt:variant>
        <vt:i4>0</vt:i4>
      </vt:variant>
      <vt:variant>
        <vt:i4>5</vt:i4>
      </vt:variant>
      <vt:variant>
        <vt:lpwstr>https://covid.cdc.gov/covid-data-tracker/</vt:lpwstr>
      </vt:variant>
      <vt:variant>
        <vt:lpwstr>cases_community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Rodriguez Ortiz</dc:creator>
  <cp:keywords/>
  <dc:description/>
  <cp:lastModifiedBy>Carmen J. Rodriguez Caquias</cp:lastModifiedBy>
  <cp:revision>2</cp:revision>
  <cp:lastPrinted>2024-02-02T14:28:00Z</cp:lastPrinted>
  <dcterms:created xsi:type="dcterms:W3CDTF">2024-05-22T15:13:00Z</dcterms:created>
  <dcterms:modified xsi:type="dcterms:W3CDTF">2024-05-22T15:13:00Z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0x01010061AB8FE59EC8EF48BF8AFFA20445D2F3</vt:lpwstr>
  </property>
</Properties>
</file>